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18" w:type="dxa"/>
        <w:tblInd w:w="93" w:type="dxa"/>
        <w:tblLook w:val="04A0" w:firstRow="1" w:lastRow="0" w:firstColumn="1" w:lastColumn="0" w:noHBand="0" w:noVBand="1"/>
      </w:tblPr>
      <w:tblGrid>
        <w:gridCol w:w="6489"/>
        <w:gridCol w:w="1716"/>
        <w:gridCol w:w="113"/>
        <w:gridCol w:w="1637"/>
        <w:gridCol w:w="252"/>
        <w:gridCol w:w="1352"/>
        <w:gridCol w:w="1350"/>
        <w:gridCol w:w="1530"/>
        <w:gridCol w:w="1729"/>
        <w:gridCol w:w="1038"/>
        <w:gridCol w:w="1536"/>
      </w:tblGrid>
      <w:tr w:rsidR="009026A6" w:rsidRPr="009026A6" w:rsidTr="009026A6">
        <w:trPr>
          <w:trHeight w:val="124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26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DANE COUNTY POLICIES AND PROCEDURES </w:t>
            </w:r>
            <w:r w:rsidRPr="009026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MP-3</w:t>
            </w:r>
            <w:r w:rsidRPr="009026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Updated 5/1/18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26A6" w:rsidRPr="009026A6" w:rsidTr="009026A6">
        <w:trPr>
          <w:trHeight w:val="2603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</w:t>
            </w: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egular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</w:t>
            </w: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ail for FS/BCP/CC/etc., CS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</w:t>
            </w: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</w:rPr>
              <w:t>ail, CSSA Mail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Vault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</w:rPr>
              <w:t>ard/permanent Quest Card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Auth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uyer FS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</w:rPr>
              <w:t>ard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W2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heck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Debit Cards (CS, SSA, </w:t>
            </w:r>
          </w:p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</w:rPr>
              <w:t>other bank card)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26A6" w:rsidRPr="009026A6" w:rsidTr="009026A6">
        <w:trPr>
          <w:trHeight w:val="312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26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Effective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5/1/18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26A6" w:rsidRPr="009026A6" w:rsidTr="009026A6">
        <w:trPr>
          <w:trHeight w:val="638"/>
        </w:trPr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Primary person's spouse listed on case - check Current Demo Page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26A6" w:rsidRPr="009026A6" w:rsidTr="009026A6">
        <w:trPr>
          <w:trHeight w:val="432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Another adult listed on case - check Current Demo Page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26A6" w:rsidRPr="009026A6" w:rsidTr="009026A6">
        <w:trPr>
          <w:trHeight w:val="709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Primary Person's spouse, or any other adult that is NOT listed on the case (15d or OTX)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26A6" w:rsidRPr="009026A6" w:rsidTr="009026A6">
        <w:trPr>
          <w:trHeight w:val="443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Legal guardian/power of attorney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26A6" w:rsidRPr="009026A6" w:rsidTr="009026A6">
        <w:trPr>
          <w:trHeight w:val="529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Auth Rep - must be listed in CWW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26A6" w:rsidRPr="009026A6" w:rsidTr="009026A6">
        <w:trPr>
          <w:trHeight w:val="492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Auth buyer - must be listed in CWW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26A6" w:rsidRPr="009026A6" w:rsidTr="009026A6">
        <w:trPr>
          <w:trHeight w:val="503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Any child (under 18) listed on the case, or not on case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26A6" w:rsidRPr="009026A6" w:rsidTr="009026A6">
        <w:trPr>
          <w:trHeight w:val="623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Another person with letter from PP allowing them to get mail (we should give client an Auth Rep form)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26A6" w:rsidRPr="009026A6" w:rsidTr="009026A6">
        <w:trPr>
          <w:trHeight w:val="30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26A6" w:rsidRPr="009026A6" w:rsidTr="009026A6">
        <w:trPr>
          <w:trHeight w:val="360"/>
        </w:trPr>
        <w:tc>
          <w:tcPr>
            <w:tcW w:w="115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For another adult not on the case to pick up mail, FS/MA Auth Rep form must be filled out.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26A6" w:rsidRPr="009026A6" w:rsidTr="009026A6">
        <w:trPr>
          <w:trHeight w:val="360"/>
        </w:trPr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If the person escalates- contact Lobby lead who will make decision.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26A6" w:rsidRPr="009026A6" w:rsidTr="009026A6">
        <w:trPr>
          <w:trHeight w:val="289"/>
        </w:trPr>
        <w:tc>
          <w:tcPr>
            <w:tcW w:w="115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26A6">
              <w:rPr>
                <w:rFonts w:ascii="Calibri" w:eastAsia="Times New Roman" w:hAnsi="Calibri" w:cs="Times New Roman"/>
                <w:color w:val="000000"/>
              </w:rPr>
              <w:t>If Personal Rep, Authorized buyer or legal Guardian not listed in CWW, client must speak to IM worker to get added.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6A6" w:rsidRPr="009026A6" w:rsidRDefault="009026A6" w:rsidP="00902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A1D58" w:rsidRDefault="009026A6">
      <w:bookmarkStart w:id="0" w:name="_GoBack"/>
      <w:bookmarkEnd w:id="0"/>
    </w:p>
    <w:sectPr w:rsidR="00EA1D58" w:rsidSect="009026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A6"/>
    <w:rsid w:val="00027A29"/>
    <w:rsid w:val="009026A6"/>
    <w:rsid w:val="00D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Clarke, Stockley</dc:creator>
  <cp:lastModifiedBy>Clarke, Stockley</cp:lastModifiedBy>
  <cp:revision>1</cp:revision>
  <cp:lastPrinted>2018-05-01T21:18:00Z</cp:lastPrinted>
  <dcterms:created xsi:type="dcterms:W3CDTF">2018-05-01T21:10:00Z</dcterms:created>
  <dcterms:modified xsi:type="dcterms:W3CDTF">2018-05-01T21:18:00Z</dcterms:modified>
</cp:coreProperties>
</file>