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8D" w:rsidRPr="00F7328D" w:rsidRDefault="00F7328D" w:rsidP="00F7328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92D050"/>
        <w:jc w:val="center"/>
        <w:rPr>
          <w:b/>
          <w:bCs/>
          <w:sz w:val="20"/>
          <w:szCs w:val="20"/>
        </w:rPr>
      </w:pPr>
    </w:p>
    <w:p w:rsidR="00154F84" w:rsidRDefault="0052777D" w:rsidP="00F7328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92D050"/>
        <w:jc w:val="center"/>
        <w:rPr>
          <w:b/>
          <w:bCs/>
          <w:sz w:val="48"/>
          <w:szCs w:val="48"/>
        </w:rPr>
      </w:pPr>
      <w:r w:rsidRPr="00D941C7">
        <w:rPr>
          <w:b/>
          <w:bCs/>
          <w:sz w:val="48"/>
          <w:szCs w:val="48"/>
        </w:rPr>
        <w:t xml:space="preserve">ENROLLMENT FEE MODULE </w:t>
      </w:r>
      <w:r w:rsidR="00B256A7" w:rsidRPr="00D941C7">
        <w:rPr>
          <w:b/>
          <w:bCs/>
          <w:sz w:val="48"/>
          <w:szCs w:val="48"/>
        </w:rPr>
        <w:t>PROCESS</w:t>
      </w:r>
    </w:p>
    <w:p w:rsidR="00F7328D" w:rsidRPr="00F7328D" w:rsidRDefault="00F7328D" w:rsidP="00F7328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92D050"/>
        <w:jc w:val="center"/>
        <w:rPr>
          <w:b/>
          <w:bCs/>
          <w:sz w:val="20"/>
          <w:szCs w:val="20"/>
        </w:rPr>
      </w:pPr>
    </w:p>
    <w:p w:rsidR="0052777D" w:rsidRPr="00665D6C" w:rsidRDefault="0052777D" w:rsidP="00154F84">
      <w:pPr>
        <w:rPr>
          <w:b/>
          <w:bCs/>
          <w:sz w:val="16"/>
          <w:szCs w:val="16"/>
        </w:rPr>
      </w:pPr>
    </w:p>
    <w:p w:rsidR="008623C4" w:rsidRPr="00665D6C" w:rsidRDefault="00B1494D" w:rsidP="0052777D">
      <w:pPr>
        <w:rPr>
          <w:rFonts w:ascii="Arial" w:eastAsiaTheme="minorHAnsi" w:hAnsi="Arial" w:cs="Arial"/>
          <w:sz w:val="28"/>
          <w:szCs w:val="28"/>
        </w:rPr>
      </w:pPr>
      <w:r w:rsidRPr="00665D6C">
        <w:rPr>
          <w:rFonts w:ascii="Arial" w:eastAsiaTheme="minorHAnsi" w:hAnsi="Arial" w:cs="Arial"/>
          <w:sz w:val="28"/>
          <w:szCs w:val="28"/>
        </w:rPr>
        <w:t xml:space="preserve">Registration fees are not to exceed $125.00 per instance. If the actual fee amount is less, the lesser amount is paid.  </w:t>
      </w:r>
    </w:p>
    <w:p w:rsidR="008623C4" w:rsidRPr="00665D6C" w:rsidRDefault="008623C4" w:rsidP="0052777D">
      <w:pPr>
        <w:rPr>
          <w:rFonts w:ascii="Arial" w:eastAsiaTheme="minorHAnsi" w:hAnsi="Arial" w:cs="Arial"/>
          <w:sz w:val="16"/>
          <w:szCs w:val="16"/>
        </w:rPr>
      </w:pPr>
    </w:p>
    <w:p w:rsidR="00154F84" w:rsidRPr="00665D6C" w:rsidRDefault="00B1494D" w:rsidP="0052777D">
      <w:pPr>
        <w:rPr>
          <w:rFonts w:ascii="Arial" w:eastAsiaTheme="minorHAnsi" w:hAnsi="Arial" w:cs="Arial"/>
          <w:sz w:val="28"/>
          <w:szCs w:val="28"/>
        </w:rPr>
      </w:pPr>
      <w:r w:rsidRPr="00665D6C">
        <w:rPr>
          <w:rFonts w:ascii="Arial" w:eastAsiaTheme="minorHAnsi" w:hAnsi="Arial" w:cs="Arial"/>
          <w:sz w:val="28"/>
          <w:szCs w:val="28"/>
        </w:rPr>
        <w:t xml:space="preserve">Parents are limited to 2 registration fees </w:t>
      </w:r>
      <w:r w:rsidR="00D67352">
        <w:rPr>
          <w:rFonts w:ascii="Arial" w:eastAsiaTheme="minorHAnsi" w:hAnsi="Arial" w:cs="Arial"/>
          <w:sz w:val="28"/>
          <w:szCs w:val="28"/>
        </w:rPr>
        <w:t xml:space="preserve">per child </w:t>
      </w:r>
      <w:r w:rsidRPr="00665D6C">
        <w:rPr>
          <w:rFonts w:ascii="Arial" w:eastAsiaTheme="minorHAnsi" w:hAnsi="Arial" w:cs="Arial"/>
          <w:sz w:val="28"/>
          <w:szCs w:val="28"/>
        </w:rPr>
        <w:t>in a rolling 12-month period, regardless of the amount paid or the number of child care providers a child has been enrolled at.</w:t>
      </w:r>
    </w:p>
    <w:p w:rsidR="00154F84" w:rsidRPr="00665D6C" w:rsidRDefault="00154F84" w:rsidP="00154F84">
      <w:pPr>
        <w:rPr>
          <w:rFonts w:ascii="Arial" w:hAnsi="Arial" w:cs="Arial"/>
          <w:b/>
          <w:bCs/>
          <w:sz w:val="16"/>
          <w:szCs w:val="16"/>
        </w:rPr>
      </w:pPr>
    </w:p>
    <w:p w:rsidR="00154F84" w:rsidRPr="00665D6C" w:rsidRDefault="00B1494D" w:rsidP="00154F84">
      <w:pPr>
        <w:rPr>
          <w:rFonts w:ascii="Arial" w:hAnsi="Arial" w:cs="Arial"/>
          <w:bCs/>
          <w:sz w:val="28"/>
          <w:szCs w:val="28"/>
        </w:rPr>
      </w:pPr>
      <w:r w:rsidRPr="00665D6C">
        <w:rPr>
          <w:rFonts w:ascii="Arial" w:hAnsi="Arial" w:cs="Arial"/>
          <w:bCs/>
          <w:sz w:val="28"/>
          <w:szCs w:val="28"/>
        </w:rPr>
        <w:t>The new module will automatically keep tract</w:t>
      </w:r>
      <w:r w:rsidR="008623C4" w:rsidRPr="00665D6C">
        <w:rPr>
          <w:rFonts w:ascii="Arial" w:hAnsi="Arial" w:cs="Arial"/>
          <w:bCs/>
          <w:sz w:val="28"/>
          <w:szCs w:val="28"/>
        </w:rPr>
        <w:t xml:space="preserve"> of the number of fees approved.</w:t>
      </w:r>
    </w:p>
    <w:p w:rsidR="008623C4" w:rsidRPr="00665D6C" w:rsidRDefault="008623C4" w:rsidP="00154F84">
      <w:pPr>
        <w:rPr>
          <w:rFonts w:ascii="Arial" w:hAnsi="Arial" w:cs="Arial"/>
          <w:bCs/>
          <w:sz w:val="16"/>
          <w:szCs w:val="16"/>
        </w:rPr>
      </w:pPr>
    </w:p>
    <w:p w:rsidR="00F7328D" w:rsidRPr="00665D6C" w:rsidRDefault="008623C4" w:rsidP="00154F84">
      <w:pPr>
        <w:rPr>
          <w:rFonts w:ascii="Arial" w:hAnsi="Arial" w:cs="Arial"/>
          <w:b/>
          <w:bCs/>
          <w:sz w:val="28"/>
          <w:szCs w:val="28"/>
        </w:rPr>
      </w:pPr>
      <w:r w:rsidRPr="00665D6C">
        <w:rPr>
          <w:rFonts w:ascii="Arial" w:hAnsi="Arial" w:cs="Arial"/>
          <w:b/>
          <w:bCs/>
          <w:sz w:val="28"/>
          <w:szCs w:val="28"/>
        </w:rPr>
        <w:t>T</w:t>
      </w:r>
      <w:r w:rsidR="007409EE">
        <w:rPr>
          <w:rFonts w:ascii="Arial" w:hAnsi="Arial" w:cs="Arial"/>
          <w:b/>
          <w:bCs/>
          <w:sz w:val="28"/>
          <w:szCs w:val="28"/>
        </w:rPr>
        <w:t>HERE ARE NO EXCEPTIONS TO THIS LIMIT POLICY</w:t>
      </w:r>
      <w:r w:rsidRPr="00665D6C">
        <w:rPr>
          <w:rFonts w:ascii="Arial" w:hAnsi="Arial" w:cs="Arial"/>
          <w:b/>
          <w:bCs/>
          <w:sz w:val="28"/>
          <w:szCs w:val="28"/>
        </w:rPr>
        <w:t>.</w:t>
      </w:r>
      <w:r w:rsidR="00F7328D" w:rsidRPr="00665D6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7328D" w:rsidRPr="00665D6C" w:rsidRDefault="00F7328D" w:rsidP="00154F84">
      <w:pPr>
        <w:rPr>
          <w:rFonts w:ascii="Arial" w:hAnsi="Arial" w:cs="Arial"/>
          <w:bCs/>
          <w:sz w:val="16"/>
          <w:szCs w:val="16"/>
        </w:rPr>
      </w:pPr>
    </w:p>
    <w:p w:rsidR="003B697A" w:rsidRPr="00665D6C" w:rsidRDefault="00665D6C" w:rsidP="00154F84">
      <w:pPr>
        <w:rPr>
          <w:rFonts w:ascii="Arial" w:hAnsi="Arial" w:cs="Arial"/>
          <w:bCs/>
          <w:sz w:val="28"/>
          <w:szCs w:val="28"/>
        </w:rPr>
      </w:pPr>
      <w:r w:rsidRPr="00665D6C">
        <w:rPr>
          <w:rFonts w:ascii="Arial" w:hAnsi="Arial" w:cs="Arial"/>
          <w:b/>
          <w:bCs/>
          <w:sz w:val="28"/>
          <w:szCs w:val="28"/>
        </w:rPr>
        <w:t>N</w:t>
      </w:r>
      <w:r w:rsidR="007409EE">
        <w:rPr>
          <w:rFonts w:ascii="Arial" w:hAnsi="Arial" w:cs="Arial"/>
          <w:b/>
          <w:bCs/>
          <w:sz w:val="28"/>
          <w:szCs w:val="28"/>
        </w:rPr>
        <w:t>O HARDSHIPS</w:t>
      </w:r>
      <w:r w:rsidRPr="00665D6C">
        <w:rPr>
          <w:rFonts w:ascii="Arial" w:hAnsi="Arial" w:cs="Arial"/>
          <w:b/>
          <w:bCs/>
          <w:sz w:val="28"/>
          <w:szCs w:val="28"/>
        </w:rPr>
        <w:t xml:space="preserve">. </w:t>
      </w:r>
      <w:r w:rsidR="00F7328D" w:rsidRPr="00665D6C">
        <w:rPr>
          <w:rFonts w:ascii="Arial" w:hAnsi="Arial" w:cs="Arial"/>
          <w:bCs/>
          <w:sz w:val="28"/>
          <w:szCs w:val="28"/>
        </w:rPr>
        <w:t xml:space="preserve"> When the funds are loaded, they count regardless of whether </w:t>
      </w:r>
      <w:r w:rsidR="007409EE">
        <w:rPr>
          <w:rFonts w:ascii="Arial" w:hAnsi="Arial" w:cs="Arial"/>
          <w:bCs/>
          <w:sz w:val="28"/>
          <w:szCs w:val="28"/>
        </w:rPr>
        <w:t xml:space="preserve">the </w:t>
      </w:r>
      <w:r w:rsidR="00F7328D" w:rsidRPr="00665D6C">
        <w:rPr>
          <w:rFonts w:ascii="Arial" w:hAnsi="Arial" w:cs="Arial"/>
          <w:bCs/>
          <w:sz w:val="28"/>
          <w:szCs w:val="28"/>
        </w:rPr>
        <w:t>parent uses them</w:t>
      </w:r>
      <w:r w:rsidR="007409EE">
        <w:rPr>
          <w:rFonts w:ascii="Arial" w:hAnsi="Arial" w:cs="Arial"/>
          <w:bCs/>
          <w:sz w:val="28"/>
          <w:szCs w:val="28"/>
        </w:rPr>
        <w:t xml:space="preserve"> or not</w:t>
      </w:r>
      <w:r w:rsidR="00F7328D" w:rsidRPr="00665D6C">
        <w:rPr>
          <w:rFonts w:ascii="Arial" w:hAnsi="Arial" w:cs="Arial"/>
          <w:bCs/>
          <w:sz w:val="28"/>
          <w:szCs w:val="28"/>
        </w:rPr>
        <w:t xml:space="preserve">. </w:t>
      </w:r>
    </w:p>
    <w:p w:rsidR="003B697A" w:rsidRPr="00665D6C" w:rsidRDefault="003B697A" w:rsidP="00154F84">
      <w:pPr>
        <w:rPr>
          <w:rFonts w:ascii="Arial" w:hAnsi="Arial" w:cs="Arial"/>
          <w:bCs/>
          <w:sz w:val="16"/>
          <w:szCs w:val="16"/>
        </w:rPr>
      </w:pPr>
    </w:p>
    <w:p w:rsidR="0010437C" w:rsidRPr="00665D6C" w:rsidRDefault="00B1494D" w:rsidP="00154F84">
      <w:pPr>
        <w:rPr>
          <w:rFonts w:ascii="Arial" w:hAnsi="Arial" w:cs="Arial"/>
          <w:bCs/>
          <w:sz w:val="28"/>
          <w:szCs w:val="28"/>
        </w:rPr>
      </w:pPr>
      <w:r w:rsidRPr="00665D6C">
        <w:rPr>
          <w:rFonts w:ascii="Arial" w:hAnsi="Arial" w:cs="Arial"/>
          <w:bCs/>
          <w:sz w:val="28"/>
          <w:szCs w:val="28"/>
        </w:rPr>
        <w:t xml:space="preserve">Providers </w:t>
      </w:r>
      <w:r w:rsidR="00C116D2" w:rsidRPr="00665D6C">
        <w:rPr>
          <w:rFonts w:ascii="Arial" w:hAnsi="Arial" w:cs="Arial"/>
          <w:bCs/>
          <w:sz w:val="28"/>
          <w:szCs w:val="28"/>
        </w:rPr>
        <w:t>M</w:t>
      </w:r>
      <w:r w:rsidRPr="00665D6C">
        <w:rPr>
          <w:rFonts w:ascii="Arial" w:hAnsi="Arial" w:cs="Arial"/>
          <w:bCs/>
          <w:sz w:val="28"/>
          <w:szCs w:val="28"/>
        </w:rPr>
        <w:t xml:space="preserve">ust have a registration fee entered in the system before any fee can be paid. </w:t>
      </w:r>
    </w:p>
    <w:p w:rsidR="0051376D" w:rsidRPr="00D941C7" w:rsidRDefault="0051376D" w:rsidP="00154F84">
      <w:pPr>
        <w:rPr>
          <w:rFonts w:ascii="Arial" w:hAnsi="Arial" w:cs="Arial"/>
          <w:bCs/>
          <w:sz w:val="20"/>
          <w:szCs w:val="20"/>
        </w:rPr>
      </w:pPr>
    </w:p>
    <w:p w:rsidR="0010437C" w:rsidRPr="00897AD2" w:rsidRDefault="0010437C" w:rsidP="0090366F">
      <w:pPr>
        <w:pBdr>
          <w:top w:val="single" w:sz="36" w:space="1" w:color="auto"/>
          <w:bottom w:val="single" w:sz="36" w:space="1" w:color="auto"/>
        </w:pBdr>
        <w:rPr>
          <w:rFonts w:ascii="Arial" w:hAnsi="Arial" w:cs="Arial"/>
          <w:b/>
          <w:bCs/>
          <w:sz w:val="40"/>
          <w:szCs w:val="40"/>
        </w:rPr>
      </w:pPr>
      <w:r w:rsidRPr="00897AD2">
        <w:rPr>
          <w:rFonts w:ascii="Arial" w:hAnsi="Arial" w:cs="Arial"/>
          <w:b/>
          <w:bCs/>
          <w:sz w:val="40"/>
          <w:szCs w:val="40"/>
        </w:rPr>
        <w:t xml:space="preserve">What to do when the parent calls to request an enrollment/registration fee paid </w:t>
      </w:r>
    </w:p>
    <w:p w:rsidR="0090366F" w:rsidRPr="006113F2" w:rsidRDefault="0090366F" w:rsidP="0090366F">
      <w:pPr>
        <w:rPr>
          <w:rFonts w:ascii="Arial" w:hAnsi="Arial" w:cs="Arial"/>
          <w:b/>
          <w:bCs/>
          <w:sz w:val="28"/>
          <w:szCs w:val="28"/>
        </w:rPr>
      </w:pPr>
    </w:p>
    <w:p w:rsidR="0010437C" w:rsidRPr="0051376D" w:rsidRDefault="00C116D2" w:rsidP="00C116D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 w:rsidRPr="0051376D">
        <w:rPr>
          <w:rFonts w:ascii="Arial" w:hAnsi="Arial" w:cs="Arial"/>
          <w:bCs/>
          <w:sz w:val="32"/>
          <w:szCs w:val="32"/>
        </w:rPr>
        <w:t>G</w:t>
      </w:r>
      <w:r w:rsidR="0010437C" w:rsidRPr="0051376D">
        <w:rPr>
          <w:rFonts w:ascii="Arial" w:hAnsi="Arial" w:cs="Arial"/>
          <w:bCs/>
          <w:sz w:val="32"/>
          <w:szCs w:val="32"/>
        </w:rPr>
        <w:t>o to the case in CSAW</w:t>
      </w:r>
    </w:p>
    <w:p w:rsidR="0010437C" w:rsidRPr="0051376D" w:rsidRDefault="00C116D2" w:rsidP="00C116D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 w:rsidRPr="0051376D">
        <w:rPr>
          <w:rFonts w:ascii="Arial" w:hAnsi="Arial" w:cs="Arial"/>
          <w:bCs/>
          <w:sz w:val="32"/>
          <w:szCs w:val="32"/>
        </w:rPr>
        <w:t>C</w:t>
      </w:r>
      <w:r w:rsidR="0010437C" w:rsidRPr="0051376D">
        <w:rPr>
          <w:rFonts w:ascii="Arial" w:hAnsi="Arial" w:cs="Arial"/>
          <w:bCs/>
          <w:sz w:val="32"/>
          <w:szCs w:val="32"/>
        </w:rPr>
        <w:t>lick on ‘</w:t>
      </w:r>
      <w:r w:rsidR="0010437C" w:rsidRPr="0051376D">
        <w:rPr>
          <w:rFonts w:ascii="Arial" w:hAnsi="Arial" w:cs="Arial"/>
          <w:b/>
          <w:bCs/>
          <w:sz w:val="32"/>
          <w:szCs w:val="32"/>
        </w:rPr>
        <w:t>Add Registration Fee Payment</w:t>
      </w:r>
      <w:r w:rsidR="0010437C" w:rsidRPr="0051376D">
        <w:rPr>
          <w:rFonts w:ascii="Arial" w:hAnsi="Arial" w:cs="Arial"/>
          <w:bCs/>
          <w:sz w:val="32"/>
          <w:szCs w:val="32"/>
        </w:rPr>
        <w:t>” link</w:t>
      </w:r>
    </w:p>
    <w:p w:rsidR="0010437C" w:rsidRPr="0051376D" w:rsidRDefault="00C116D2" w:rsidP="00C116D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 w:rsidRPr="0051376D">
        <w:rPr>
          <w:rFonts w:ascii="Arial" w:hAnsi="Arial" w:cs="Arial"/>
          <w:bCs/>
          <w:sz w:val="32"/>
          <w:szCs w:val="32"/>
        </w:rPr>
        <w:t xml:space="preserve">Select the </w:t>
      </w:r>
      <w:r w:rsidR="00BF167F" w:rsidRPr="0051376D">
        <w:rPr>
          <w:rFonts w:ascii="Arial" w:hAnsi="Arial" w:cs="Arial"/>
          <w:b/>
          <w:bCs/>
          <w:sz w:val="32"/>
          <w:szCs w:val="32"/>
        </w:rPr>
        <w:t>Child</w:t>
      </w:r>
      <w:r w:rsidR="00BF167F" w:rsidRPr="0051376D">
        <w:rPr>
          <w:rFonts w:ascii="Arial" w:hAnsi="Arial" w:cs="Arial"/>
          <w:bCs/>
          <w:sz w:val="32"/>
          <w:szCs w:val="32"/>
        </w:rPr>
        <w:t xml:space="preserve"> (</w:t>
      </w:r>
      <w:r w:rsidR="0010437C" w:rsidRPr="0051376D">
        <w:rPr>
          <w:rFonts w:ascii="Arial" w:hAnsi="Arial" w:cs="Arial"/>
          <w:bCs/>
          <w:sz w:val="32"/>
          <w:szCs w:val="32"/>
        </w:rPr>
        <w:t xml:space="preserve"> make sure you click on the co</w:t>
      </w:r>
      <w:r w:rsidR="00BF167F">
        <w:rPr>
          <w:rFonts w:ascii="Arial" w:hAnsi="Arial" w:cs="Arial"/>
          <w:bCs/>
          <w:sz w:val="32"/>
          <w:szCs w:val="32"/>
        </w:rPr>
        <w:t>rrect provider if the child has</w:t>
      </w:r>
      <w:r w:rsidRPr="0051376D">
        <w:rPr>
          <w:rFonts w:ascii="Arial" w:hAnsi="Arial" w:cs="Arial"/>
          <w:bCs/>
          <w:sz w:val="32"/>
          <w:szCs w:val="32"/>
        </w:rPr>
        <w:t xml:space="preserve"> </w:t>
      </w:r>
      <w:r w:rsidR="0010437C" w:rsidRPr="0051376D">
        <w:rPr>
          <w:rFonts w:ascii="Arial" w:hAnsi="Arial" w:cs="Arial"/>
          <w:bCs/>
          <w:sz w:val="32"/>
          <w:szCs w:val="32"/>
        </w:rPr>
        <w:t>more than one authorization</w:t>
      </w:r>
      <w:r w:rsidRPr="0051376D">
        <w:rPr>
          <w:rFonts w:ascii="Arial" w:hAnsi="Arial" w:cs="Arial"/>
          <w:bCs/>
          <w:sz w:val="32"/>
          <w:szCs w:val="32"/>
        </w:rPr>
        <w:t>)</w:t>
      </w:r>
      <w:r w:rsidR="002B698D" w:rsidRPr="0051376D">
        <w:rPr>
          <w:rFonts w:ascii="Arial" w:hAnsi="Arial" w:cs="Arial"/>
          <w:bCs/>
          <w:sz w:val="32"/>
          <w:szCs w:val="32"/>
        </w:rPr>
        <w:t xml:space="preserve">. If you receive a </w:t>
      </w:r>
      <w:r w:rsidR="002B698D" w:rsidRPr="0051376D">
        <w:rPr>
          <w:rFonts w:ascii="Arial" w:hAnsi="Arial" w:cs="Arial"/>
          <w:b/>
          <w:bCs/>
          <w:color w:val="FF0000"/>
          <w:sz w:val="32"/>
          <w:szCs w:val="32"/>
        </w:rPr>
        <w:t xml:space="preserve">Red </w:t>
      </w:r>
      <w:r w:rsidR="00B256A7" w:rsidRPr="0051376D">
        <w:rPr>
          <w:rFonts w:ascii="Arial" w:hAnsi="Arial" w:cs="Arial"/>
          <w:b/>
          <w:bCs/>
          <w:color w:val="FF0000"/>
          <w:sz w:val="32"/>
          <w:szCs w:val="32"/>
        </w:rPr>
        <w:t xml:space="preserve">Error </w:t>
      </w:r>
      <w:r w:rsidR="002B698D" w:rsidRPr="0051376D">
        <w:rPr>
          <w:rFonts w:ascii="Arial" w:hAnsi="Arial" w:cs="Arial"/>
          <w:b/>
          <w:bCs/>
          <w:color w:val="FF0000"/>
          <w:sz w:val="32"/>
          <w:szCs w:val="32"/>
        </w:rPr>
        <w:t>Banner,</w:t>
      </w:r>
      <w:r w:rsidR="002B698D" w:rsidRPr="0051376D">
        <w:rPr>
          <w:rFonts w:ascii="Arial" w:hAnsi="Arial" w:cs="Arial"/>
          <w:bCs/>
          <w:sz w:val="32"/>
          <w:szCs w:val="32"/>
        </w:rPr>
        <w:t xml:space="preserve"> </w:t>
      </w:r>
      <w:r w:rsidR="008623C4" w:rsidRPr="0051376D">
        <w:rPr>
          <w:rFonts w:ascii="Arial" w:hAnsi="Arial" w:cs="Arial"/>
          <w:b/>
          <w:bCs/>
          <w:sz w:val="32"/>
          <w:szCs w:val="32"/>
        </w:rPr>
        <w:t>see next page</w:t>
      </w:r>
    </w:p>
    <w:p w:rsidR="0010437C" w:rsidRPr="0051376D" w:rsidRDefault="00C116D2" w:rsidP="00B256A7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32"/>
          <w:szCs w:val="32"/>
        </w:rPr>
      </w:pPr>
      <w:r w:rsidRPr="0051376D">
        <w:rPr>
          <w:rFonts w:ascii="Arial" w:hAnsi="Arial" w:cs="Arial"/>
          <w:bCs/>
          <w:sz w:val="32"/>
          <w:szCs w:val="32"/>
        </w:rPr>
        <w:t>C</w:t>
      </w:r>
      <w:r w:rsidR="0010437C" w:rsidRPr="0051376D">
        <w:rPr>
          <w:rFonts w:ascii="Arial" w:hAnsi="Arial" w:cs="Arial"/>
          <w:bCs/>
          <w:sz w:val="32"/>
          <w:szCs w:val="32"/>
        </w:rPr>
        <w:t xml:space="preserve">lick on </w:t>
      </w:r>
      <w:r w:rsidR="006113F2" w:rsidRPr="0051376D">
        <w:rPr>
          <w:rFonts w:ascii="Arial" w:hAnsi="Arial" w:cs="Arial"/>
          <w:bCs/>
          <w:sz w:val="32"/>
          <w:szCs w:val="32"/>
        </w:rPr>
        <w:t>“</w:t>
      </w:r>
      <w:r w:rsidR="006113F2" w:rsidRPr="0051376D">
        <w:rPr>
          <w:rFonts w:ascii="Arial" w:hAnsi="Arial" w:cs="Arial"/>
          <w:b/>
          <w:bCs/>
          <w:sz w:val="32"/>
          <w:szCs w:val="32"/>
        </w:rPr>
        <w:t>Add</w:t>
      </w:r>
      <w:r w:rsidRPr="0051376D">
        <w:rPr>
          <w:rFonts w:ascii="Arial" w:hAnsi="Arial" w:cs="Arial"/>
          <w:b/>
          <w:bCs/>
          <w:sz w:val="32"/>
          <w:szCs w:val="32"/>
        </w:rPr>
        <w:t xml:space="preserve">”.  </w:t>
      </w:r>
      <w:r w:rsidR="0010437C" w:rsidRPr="0051376D">
        <w:rPr>
          <w:rFonts w:ascii="Arial" w:hAnsi="Arial" w:cs="Arial"/>
          <w:bCs/>
          <w:sz w:val="32"/>
          <w:szCs w:val="32"/>
        </w:rPr>
        <w:t>The system will automatically use the lower of the provider fee amount and $125.00.</w:t>
      </w:r>
      <w:r w:rsidRPr="0051376D">
        <w:rPr>
          <w:rFonts w:ascii="Arial" w:hAnsi="Arial" w:cs="Arial"/>
          <w:bCs/>
          <w:sz w:val="32"/>
          <w:szCs w:val="32"/>
        </w:rPr>
        <w:t xml:space="preserve"> </w:t>
      </w:r>
      <w:r w:rsidR="0010437C" w:rsidRPr="0051376D">
        <w:rPr>
          <w:rFonts w:ascii="Arial" w:hAnsi="Arial" w:cs="Arial"/>
          <w:bCs/>
          <w:sz w:val="32"/>
          <w:szCs w:val="32"/>
        </w:rPr>
        <w:t xml:space="preserve">The approved amount will populate in the Registration Fee Payment list section </w:t>
      </w:r>
      <w:r w:rsidRPr="0051376D">
        <w:rPr>
          <w:rFonts w:ascii="Arial" w:hAnsi="Arial" w:cs="Arial"/>
          <w:bCs/>
          <w:sz w:val="32"/>
          <w:szCs w:val="32"/>
        </w:rPr>
        <w:t>overnight</w:t>
      </w:r>
      <w:r w:rsidR="0010437C" w:rsidRPr="0051376D">
        <w:rPr>
          <w:rFonts w:ascii="Arial" w:hAnsi="Arial" w:cs="Arial"/>
          <w:bCs/>
          <w:sz w:val="32"/>
          <w:szCs w:val="32"/>
        </w:rPr>
        <w:t>.</w:t>
      </w:r>
    </w:p>
    <w:p w:rsidR="00C116D2" w:rsidRPr="00665D6C" w:rsidRDefault="00C116D2" w:rsidP="00C116D2">
      <w:pPr>
        <w:ind w:left="720"/>
        <w:rPr>
          <w:rFonts w:ascii="Arial" w:hAnsi="Arial" w:cs="Arial"/>
          <w:bCs/>
          <w:sz w:val="20"/>
          <w:szCs w:val="20"/>
        </w:rPr>
      </w:pPr>
    </w:p>
    <w:p w:rsidR="0010437C" w:rsidRDefault="00C116D2" w:rsidP="00154F84">
      <w:pPr>
        <w:rPr>
          <w:rFonts w:ascii="Arial" w:hAnsi="Arial" w:cs="Arial"/>
          <w:b/>
          <w:color w:val="0070C0"/>
        </w:rPr>
      </w:pPr>
      <w:r w:rsidRPr="00B87C10">
        <w:rPr>
          <w:rFonts w:ascii="Arial" w:hAnsi="Arial" w:cs="Arial"/>
          <w:b/>
          <w:bCs/>
        </w:rPr>
        <w:t>Note-</w:t>
      </w:r>
      <w:r w:rsidRPr="00B87C10">
        <w:rPr>
          <w:rFonts w:ascii="Arial" w:hAnsi="Arial" w:cs="Arial"/>
          <w:bCs/>
        </w:rPr>
        <w:t xml:space="preserve"> </w:t>
      </w:r>
      <w:r w:rsidR="0010437C" w:rsidRPr="00B87C10">
        <w:rPr>
          <w:rFonts w:ascii="Arial" w:hAnsi="Arial" w:cs="Arial"/>
          <w:b/>
          <w:color w:val="0070C0"/>
        </w:rPr>
        <w:t xml:space="preserve">The only time you would need to enter in an </w:t>
      </w:r>
      <w:r w:rsidR="004B33A4">
        <w:rPr>
          <w:rFonts w:ascii="Arial" w:hAnsi="Arial" w:cs="Arial"/>
          <w:b/>
          <w:color w:val="0070C0"/>
        </w:rPr>
        <w:t xml:space="preserve">“OTHER AMOUNT” </w:t>
      </w:r>
      <w:r w:rsidR="006113F2" w:rsidRPr="00B87C10">
        <w:rPr>
          <w:rFonts w:ascii="Arial" w:hAnsi="Arial" w:cs="Arial"/>
          <w:b/>
          <w:color w:val="0070C0"/>
        </w:rPr>
        <w:t>is</w:t>
      </w:r>
      <w:r w:rsidR="0010437C" w:rsidRPr="00B87C10">
        <w:rPr>
          <w:rFonts w:ascii="Arial" w:hAnsi="Arial" w:cs="Arial"/>
          <w:b/>
          <w:color w:val="0070C0"/>
        </w:rPr>
        <w:t xml:space="preserve"> when the parent is being charged less than the provider’s regular fee amount. For example, provider’s reported fee amount is $150 but the parent receives an employee discount and is only charged $</w:t>
      </w:r>
      <w:r w:rsidR="004B33A4">
        <w:rPr>
          <w:rFonts w:ascii="Arial" w:hAnsi="Arial" w:cs="Arial"/>
          <w:b/>
          <w:color w:val="0070C0"/>
        </w:rPr>
        <w:t xml:space="preserve">75.00. </w:t>
      </w:r>
      <w:r w:rsidR="0010437C" w:rsidRPr="00B87C10">
        <w:rPr>
          <w:rFonts w:ascii="Arial" w:hAnsi="Arial" w:cs="Arial"/>
          <w:b/>
          <w:color w:val="0070C0"/>
        </w:rPr>
        <w:t xml:space="preserve"> The worker would click on the “</w:t>
      </w:r>
      <w:r w:rsidR="004B33A4">
        <w:rPr>
          <w:rFonts w:ascii="Arial" w:hAnsi="Arial" w:cs="Arial"/>
          <w:b/>
          <w:color w:val="0070C0"/>
        </w:rPr>
        <w:t xml:space="preserve">OTHER </w:t>
      </w:r>
      <w:r w:rsidR="00897AD2">
        <w:rPr>
          <w:rFonts w:ascii="Arial" w:hAnsi="Arial" w:cs="Arial"/>
          <w:b/>
          <w:color w:val="0070C0"/>
        </w:rPr>
        <w:t>AMOUNT”</w:t>
      </w:r>
      <w:r w:rsidR="0010437C" w:rsidRPr="00B87C10">
        <w:rPr>
          <w:rFonts w:ascii="Arial" w:hAnsi="Arial" w:cs="Arial"/>
          <w:b/>
          <w:color w:val="0070C0"/>
        </w:rPr>
        <w:t xml:space="preserve"> and enter in $</w:t>
      </w:r>
      <w:r w:rsidR="004B33A4">
        <w:rPr>
          <w:rFonts w:ascii="Arial" w:hAnsi="Arial" w:cs="Arial"/>
          <w:b/>
          <w:color w:val="0070C0"/>
        </w:rPr>
        <w:t>75</w:t>
      </w:r>
      <w:r w:rsidR="0010437C" w:rsidRPr="00B87C10">
        <w:rPr>
          <w:rFonts w:ascii="Arial" w:hAnsi="Arial" w:cs="Arial"/>
          <w:b/>
          <w:color w:val="0070C0"/>
        </w:rPr>
        <w:t>.00</w:t>
      </w:r>
      <w:r w:rsidR="004B33A4">
        <w:rPr>
          <w:rFonts w:ascii="Arial" w:hAnsi="Arial" w:cs="Arial"/>
          <w:b/>
          <w:color w:val="0070C0"/>
        </w:rPr>
        <w:t>.</w:t>
      </w:r>
    </w:p>
    <w:p w:rsidR="00604EA4" w:rsidRPr="00B87C10" w:rsidRDefault="00604EA4" w:rsidP="00154F84">
      <w:pPr>
        <w:rPr>
          <w:rFonts w:ascii="Arial" w:hAnsi="Arial" w:cs="Arial"/>
          <w:b/>
          <w:color w:val="0070C0"/>
        </w:rPr>
      </w:pPr>
    </w:p>
    <w:p w:rsidR="00897AD2" w:rsidRDefault="006113F2" w:rsidP="0090366F">
      <w:pPr>
        <w:pBdr>
          <w:top w:val="single" w:sz="36" w:space="1" w:color="auto"/>
          <w:bottom w:val="single" w:sz="36" w:space="1" w:color="auto"/>
        </w:pBdr>
        <w:rPr>
          <w:rFonts w:ascii="Arial" w:hAnsi="Arial" w:cs="Arial"/>
          <w:b/>
          <w:bCs/>
          <w:sz w:val="40"/>
          <w:szCs w:val="40"/>
        </w:rPr>
      </w:pPr>
      <w:r w:rsidRPr="00897AD2">
        <w:rPr>
          <w:rFonts w:ascii="Arial" w:hAnsi="Arial" w:cs="Arial"/>
          <w:b/>
          <w:bCs/>
          <w:sz w:val="40"/>
          <w:szCs w:val="40"/>
        </w:rPr>
        <w:lastRenderedPageBreak/>
        <w:t>What to do if the provider has no fee listed in</w:t>
      </w:r>
    </w:p>
    <w:p w:rsidR="006113F2" w:rsidRPr="00897AD2" w:rsidRDefault="006113F2" w:rsidP="0090366F">
      <w:pPr>
        <w:pBdr>
          <w:top w:val="single" w:sz="36" w:space="1" w:color="auto"/>
          <w:bottom w:val="single" w:sz="36" w:space="1" w:color="auto"/>
        </w:pBdr>
        <w:rPr>
          <w:rFonts w:ascii="Arial" w:hAnsi="Arial" w:cs="Arial"/>
          <w:b/>
          <w:bCs/>
          <w:sz w:val="40"/>
          <w:szCs w:val="40"/>
        </w:rPr>
      </w:pPr>
      <w:r w:rsidRPr="00897AD2">
        <w:rPr>
          <w:rFonts w:ascii="Arial" w:hAnsi="Arial" w:cs="Arial"/>
          <w:b/>
          <w:bCs/>
          <w:sz w:val="40"/>
          <w:szCs w:val="40"/>
        </w:rPr>
        <w:t>the system</w:t>
      </w:r>
    </w:p>
    <w:p w:rsidR="00D941C7" w:rsidRPr="00BF167F" w:rsidRDefault="00D941C7" w:rsidP="00B256A7">
      <w:pPr>
        <w:rPr>
          <w:sz w:val="16"/>
          <w:szCs w:val="16"/>
        </w:rPr>
      </w:pPr>
    </w:p>
    <w:p w:rsidR="00D941C7" w:rsidRPr="00BF167F" w:rsidRDefault="006113F2" w:rsidP="00B256A7">
      <w:pPr>
        <w:rPr>
          <w:rFonts w:ascii="Arial" w:hAnsi="Arial" w:cs="Arial"/>
          <w:sz w:val="28"/>
          <w:szCs w:val="28"/>
        </w:rPr>
      </w:pPr>
      <w:r w:rsidRPr="00BF167F">
        <w:rPr>
          <w:sz w:val="28"/>
          <w:szCs w:val="28"/>
        </w:rPr>
        <w:t>I</w:t>
      </w:r>
      <w:r w:rsidRPr="00BF167F">
        <w:rPr>
          <w:rFonts w:ascii="Arial" w:hAnsi="Arial" w:cs="Arial"/>
          <w:sz w:val="28"/>
          <w:szCs w:val="28"/>
        </w:rPr>
        <w:t xml:space="preserve">f </w:t>
      </w:r>
      <w:r w:rsidR="00B256A7" w:rsidRPr="00BF167F">
        <w:rPr>
          <w:rFonts w:ascii="Arial" w:hAnsi="Arial" w:cs="Arial"/>
          <w:sz w:val="28"/>
          <w:szCs w:val="28"/>
        </w:rPr>
        <w:t xml:space="preserve">the provider has not reported any fees, the worker will received a </w:t>
      </w:r>
      <w:r w:rsidR="00B256A7" w:rsidRPr="00BF167F">
        <w:rPr>
          <w:rFonts w:ascii="Arial" w:hAnsi="Arial" w:cs="Arial"/>
          <w:b/>
          <w:color w:val="FF0000"/>
          <w:sz w:val="28"/>
          <w:szCs w:val="28"/>
        </w:rPr>
        <w:t>R</w:t>
      </w:r>
      <w:r w:rsidR="001A6DD9" w:rsidRPr="00BF167F">
        <w:rPr>
          <w:rFonts w:ascii="Arial" w:hAnsi="Arial" w:cs="Arial"/>
          <w:b/>
          <w:color w:val="FF0000"/>
          <w:sz w:val="28"/>
          <w:szCs w:val="28"/>
        </w:rPr>
        <w:t>ED ERROR BANNER MESSAGE</w:t>
      </w:r>
      <w:r w:rsidR="00B256A7" w:rsidRPr="00BF167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256A7" w:rsidRPr="00BF167F">
        <w:rPr>
          <w:rFonts w:ascii="Arial" w:hAnsi="Arial" w:cs="Arial"/>
          <w:sz w:val="28"/>
          <w:szCs w:val="28"/>
        </w:rPr>
        <w:t>when selecting the child on the “add registration Fee</w:t>
      </w:r>
      <w:r w:rsidR="001A6DD9" w:rsidRPr="00BF167F">
        <w:rPr>
          <w:rFonts w:ascii="Arial" w:hAnsi="Arial" w:cs="Arial"/>
          <w:sz w:val="28"/>
          <w:szCs w:val="28"/>
        </w:rPr>
        <w:t>”</w:t>
      </w:r>
      <w:r w:rsidR="00B256A7" w:rsidRPr="00BF167F">
        <w:rPr>
          <w:rFonts w:ascii="Arial" w:hAnsi="Arial" w:cs="Arial"/>
          <w:sz w:val="28"/>
          <w:szCs w:val="28"/>
        </w:rPr>
        <w:t xml:space="preserve"> tab.  This will prevent an</w:t>
      </w:r>
      <w:r w:rsidR="00D941C7" w:rsidRPr="00BF167F">
        <w:rPr>
          <w:rFonts w:ascii="Arial" w:hAnsi="Arial" w:cs="Arial"/>
          <w:sz w:val="28"/>
          <w:szCs w:val="28"/>
        </w:rPr>
        <w:t xml:space="preserve">y request from being </w:t>
      </w:r>
      <w:r w:rsidR="001A6DD9" w:rsidRPr="00BF167F">
        <w:rPr>
          <w:rFonts w:ascii="Arial" w:hAnsi="Arial" w:cs="Arial"/>
          <w:sz w:val="28"/>
          <w:szCs w:val="28"/>
        </w:rPr>
        <w:t xml:space="preserve">entered for the case. </w:t>
      </w:r>
    </w:p>
    <w:p w:rsidR="00D941C7" w:rsidRPr="00BF167F" w:rsidRDefault="00D941C7" w:rsidP="00B256A7">
      <w:pPr>
        <w:rPr>
          <w:rFonts w:ascii="Arial" w:hAnsi="Arial" w:cs="Arial"/>
          <w:sz w:val="16"/>
          <w:szCs w:val="16"/>
        </w:rPr>
      </w:pPr>
    </w:p>
    <w:p w:rsidR="00D941C7" w:rsidRPr="00BF167F" w:rsidRDefault="00D941C7" w:rsidP="00B256A7">
      <w:pPr>
        <w:rPr>
          <w:rFonts w:ascii="Arial" w:hAnsi="Arial" w:cs="Arial"/>
          <w:sz w:val="28"/>
          <w:szCs w:val="28"/>
        </w:rPr>
      </w:pPr>
      <w:r w:rsidRPr="00BF167F">
        <w:rPr>
          <w:rFonts w:ascii="Arial" w:hAnsi="Arial" w:cs="Arial"/>
          <w:sz w:val="28"/>
          <w:szCs w:val="28"/>
        </w:rPr>
        <w:t xml:space="preserve">The worker must tell the parent that we can not approve </w:t>
      </w:r>
      <w:r w:rsidR="00B87C10" w:rsidRPr="00BF167F">
        <w:rPr>
          <w:rFonts w:ascii="Arial" w:hAnsi="Arial" w:cs="Arial"/>
          <w:sz w:val="28"/>
          <w:szCs w:val="28"/>
        </w:rPr>
        <w:t xml:space="preserve">the </w:t>
      </w:r>
      <w:r w:rsidRPr="00BF167F">
        <w:rPr>
          <w:rFonts w:ascii="Arial" w:hAnsi="Arial" w:cs="Arial"/>
          <w:sz w:val="28"/>
          <w:szCs w:val="28"/>
        </w:rPr>
        <w:t xml:space="preserve">Fee request at this time </w:t>
      </w:r>
      <w:r w:rsidR="00B87C10" w:rsidRPr="00BF167F">
        <w:rPr>
          <w:rFonts w:ascii="Arial" w:hAnsi="Arial" w:cs="Arial"/>
          <w:sz w:val="28"/>
          <w:szCs w:val="28"/>
        </w:rPr>
        <w:t xml:space="preserve">since </w:t>
      </w:r>
      <w:r w:rsidRPr="00BF167F">
        <w:rPr>
          <w:rFonts w:ascii="Arial" w:hAnsi="Arial" w:cs="Arial"/>
          <w:sz w:val="28"/>
          <w:szCs w:val="28"/>
        </w:rPr>
        <w:t xml:space="preserve">the provider </w:t>
      </w:r>
      <w:r w:rsidR="00B87C10" w:rsidRPr="00BF167F">
        <w:rPr>
          <w:rFonts w:ascii="Arial" w:hAnsi="Arial" w:cs="Arial"/>
          <w:sz w:val="28"/>
          <w:szCs w:val="28"/>
        </w:rPr>
        <w:t xml:space="preserve">has not </w:t>
      </w:r>
      <w:r w:rsidRPr="00BF167F">
        <w:rPr>
          <w:rFonts w:ascii="Arial" w:hAnsi="Arial" w:cs="Arial"/>
          <w:sz w:val="28"/>
          <w:szCs w:val="28"/>
        </w:rPr>
        <w:t>reported</w:t>
      </w:r>
      <w:r w:rsidR="00B87C10" w:rsidRPr="00BF167F">
        <w:rPr>
          <w:rFonts w:ascii="Arial" w:hAnsi="Arial" w:cs="Arial"/>
          <w:sz w:val="28"/>
          <w:szCs w:val="28"/>
        </w:rPr>
        <w:t xml:space="preserve"> their </w:t>
      </w:r>
      <w:r w:rsidR="00BE7140" w:rsidRPr="00BF167F">
        <w:rPr>
          <w:rFonts w:ascii="Arial" w:hAnsi="Arial" w:cs="Arial"/>
          <w:sz w:val="28"/>
          <w:szCs w:val="28"/>
        </w:rPr>
        <w:t>Fees to</w:t>
      </w:r>
      <w:r w:rsidRPr="00BF167F">
        <w:rPr>
          <w:rFonts w:ascii="Arial" w:hAnsi="Arial" w:cs="Arial"/>
          <w:sz w:val="28"/>
          <w:szCs w:val="28"/>
        </w:rPr>
        <w:t xml:space="preserve"> our agency.</w:t>
      </w:r>
      <w:r w:rsidR="00B87C10" w:rsidRPr="00BF167F">
        <w:rPr>
          <w:rFonts w:ascii="Arial" w:hAnsi="Arial" w:cs="Arial"/>
          <w:sz w:val="28"/>
          <w:szCs w:val="28"/>
        </w:rPr>
        <w:t xml:space="preserve"> </w:t>
      </w:r>
      <w:r w:rsidRPr="00BF167F">
        <w:rPr>
          <w:rFonts w:ascii="Arial" w:hAnsi="Arial" w:cs="Arial"/>
          <w:sz w:val="28"/>
          <w:szCs w:val="28"/>
        </w:rPr>
        <w:t xml:space="preserve">Inform the parent that we will be </w:t>
      </w:r>
      <w:r w:rsidR="00DC03FB" w:rsidRPr="00BF167F">
        <w:rPr>
          <w:rFonts w:ascii="Arial" w:hAnsi="Arial" w:cs="Arial"/>
          <w:sz w:val="28"/>
          <w:szCs w:val="28"/>
        </w:rPr>
        <w:t>contacting the D</w:t>
      </w:r>
      <w:r w:rsidRPr="00BF167F">
        <w:rPr>
          <w:rFonts w:ascii="Arial" w:hAnsi="Arial" w:cs="Arial"/>
          <w:sz w:val="28"/>
          <w:szCs w:val="28"/>
        </w:rPr>
        <w:t xml:space="preserve">aycare </w:t>
      </w:r>
      <w:r w:rsidR="00DC03FB" w:rsidRPr="00BF167F">
        <w:rPr>
          <w:rFonts w:ascii="Arial" w:hAnsi="Arial" w:cs="Arial"/>
          <w:sz w:val="28"/>
          <w:szCs w:val="28"/>
        </w:rPr>
        <w:t>P</w:t>
      </w:r>
      <w:r w:rsidRPr="00BF167F">
        <w:rPr>
          <w:rFonts w:ascii="Arial" w:hAnsi="Arial" w:cs="Arial"/>
          <w:sz w:val="28"/>
          <w:szCs w:val="28"/>
        </w:rPr>
        <w:t>rovider to request that the provider enter in their Fees in the Provider Portal or send their Fees in writing to the agency.</w:t>
      </w:r>
      <w:r w:rsidR="00B87C10" w:rsidRPr="00BF167F">
        <w:rPr>
          <w:rFonts w:ascii="Arial" w:hAnsi="Arial" w:cs="Arial"/>
          <w:sz w:val="28"/>
          <w:szCs w:val="28"/>
        </w:rPr>
        <w:t xml:space="preserve">  </w:t>
      </w:r>
      <w:r w:rsidRPr="00BF167F">
        <w:rPr>
          <w:rFonts w:ascii="Arial" w:hAnsi="Arial" w:cs="Arial"/>
          <w:sz w:val="28"/>
          <w:szCs w:val="28"/>
        </w:rPr>
        <w:t>Once their Fees have been submitted, then we will process the request.</w:t>
      </w:r>
      <w:r w:rsidR="00B87C10" w:rsidRPr="00BF167F">
        <w:rPr>
          <w:rFonts w:ascii="Arial" w:hAnsi="Arial" w:cs="Arial"/>
          <w:sz w:val="28"/>
          <w:szCs w:val="28"/>
        </w:rPr>
        <w:t xml:space="preserve"> </w:t>
      </w:r>
      <w:r w:rsidRPr="00BF167F">
        <w:rPr>
          <w:rFonts w:ascii="Arial" w:hAnsi="Arial" w:cs="Arial"/>
          <w:sz w:val="28"/>
          <w:szCs w:val="28"/>
        </w:rPr>
        <w:t xml:space="preserve">This can take 48 hours or longer. </w:t>
      </w:r>
    </w:p>
    <w:p w:rsidR="00B256A7" w:rsidRPr="00BF167F" w:rsidRDefault="00B256A7" w:rsidP="00B256A7">
      <w:pPr>
        <w:rPr>
          <w:rFonts w:ascii="Arial" w:hAnsi="Arial" w:cs="Arial"/>
          <w:bCs/>
          <w:sz w:val="16"/>
          <w:szCs w:val="16"/>
        </w:rPr>
      </w:pPr>
    </w:p>
    <w:p w:rsidR="00B256A7" w:rsidRPr="00B87C10" w:rsidRDefault="00B256A7" w:rsidP="00B256A7">
      <w:pPr>
        <w:rPr>
          <w:rFonts w:ascii="Arial" w:hAnsi="Arial" w:cs="Arial"/>
          <w:bCs/>
        </w:rPr>
      </w:pPr>
      <w:r w:rsidRPr="00BF167F">
        <w:rPr>
          <w:rFonts w:ascii="Arial" w:hAnsi="Arial" w:cs="Arial"/>
          <w:bCs/>
          <w:sz w:val="28"/>
          <w:szCs w:val="28"/>
        </w:rPr>
        <w:t>Please send an email</w:t>
      </w:r>
      <w:r w:rsidR="00D941C7" w:rsidRPr="00BF167F">
        <w:rPr>
          <w:rFonts w:ascii="Arial" w:hAnsi="Arial" w:cs="Arial"/>
          <w:bCs/>
          <w:sz w:val="28"/>
          <w:szCs w:val="28"/>
        </w:rPr>
        <w:t xml:space="preserve"> to</w:t>
      </w:r>
      <w:r w:rsidR="001A6DD9" w:rsidRPr="00BF167F">
        <w:rPr>
          <w:rFonts w:ascii="Arial" w:hAnsi="Arial" w:cs="Arial"/>
          <w:bCs/>
          <w:sz w:val="28"/>
          <w:szCs w:val="28"/>
        </w:rPr>
        <w:t xml:space="preserve"> your </w:t>
      </w:r>
      <w:r w:rsidR="00D941C7" w:rsidRPr="00BF167F">
        <w:rPr>
          <w:rFonts w:ascii="Arial" w:hAnsi="Arial" w:cs="Arial"/>
          <w:bCs/>
          <w:sz w:val="28"/>
          <w:szCs w:val="28"/>
        </w:rPr>
        <w:t xml:space="preserve">Child Care </w:t>
      </w:r>
      <w:r w:rsidR="0090366F" w:rsidRPr="00BF167F">
        <w:rPr>
          <w:rFonts w:ascii="Arial" w:hAnsi="Arial" w:cs="Arial"/>
          <w:bCs/>
          <w:sz w:val="28"/>
          <w:szCs w:val="28"/>
        </w:rPr>
        <w:t>Coordinator with</w:t>
      </w:r>
      <w:r w:rsidRPr="00BF167F">
        <w:rPr>
          <w:rFonts w:ascii="Arial" w:hAnsi="Arial" w:cs="Arial"/>
          <w:bCs/>
          <w:sz w:val="28"/>
          <w:szCs w:val="28"/>
        </w:rPr>
        <w:t xml:space="preserve"> the following information</w:t>
      </w:r>
      <w:r w:rsidRPr="00B87C10">
        <w:rPr>
          <w:rFonts w:ascii="Arial" w:hAnsi="Arial" w:cs="Arial"/>
          <w:bCs/>
        </w:rPr>
        <w:t>:</w:t>
      </w:r>
    </w:p>
    <w:p w:rsidR="00B256A7" w:rsidRPr="00BF167F" w:rsidRDefault="00B256A7" w:rsidP="00B256A7">
      <w:pPr>
        <w:rPr>
          <w:rFonts w:ascii="Arial" w:hAnsi="Arial" w:cs="Arial"/>
          <w:sz w:val="16"/>
          <w:szCs w:val="16"/>
        </w:rPr>
      </w:pPr>
    </w:p>
    <w:p w:rsidR="00B256A7" w:rsidRPr="0080731E" w:rsidRDefault="00B256A7" w:rsidP="0090366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80731E">
        <w:rPr>
          <w:rFonts w:ascii="Arial" w:hAnsi="Arial" w:cs="Arial"/>
          <w:b/>
          <w:bCs/>
          <w:sz w:val="26"/>
          <w:szCs w:val="26"/>
        </w:rPr>
        <w:t>Case number:</w:t>
      </w:r>
    </w:p>
    <w:p w:rsidR="00B256A7" w:rsidRPr="0080731E" w:rsidRDefault="00B256A7" w:rsidP="0090366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80731E">
        <w:rPr>
          <w:rFonts w:ascii="Arial" w:hAnsi="Arial" w:cs="Arial"/>
          <w:b/>
          <w:bCs/>
          <w:sz w:val="26"/>
          <w:szCs w:val="26"/>
        </w:rPr>
        <w:t>Childs Name:</w:t>
      </w:r>
    </w:p>
    <w:p w:rsidR="00B256A7" w:rsidRPr="0080731E" w:rsidRDefault="00B256A7" w:rsidP="0090366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80731E">
        <w:rPr>
          <w:rFonts w:ascii="Arial" w:hAnsi="Arial" w:cs="Arial"/>
          <w:b/>
          <w:bCs/>
          <w:sz w:val="26"/>
          <w:szCs w:val="26"/>
        </w:rPr>
        <w:t>Provider Name:</w:t>
      </w:r>
    </w:p>
    <w:p w:rsidR="00B256A7" w:rsidRPr="0080731E" w:rsidRDefault="00B256A7" w:rsidP="0090366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80731E">
        <w:rPr>
          <w:rFonts w:ascii="Arial" w:hAnsi="Arial" w:cs="Arial"/>
          <w:b/>
          <w:bCs/>
          <w:sz w:val="26"/>
          <w:szCs w:val="26"/>
        </w:rPr>
        <w:t>Provider  Number:</w:t>
      </w:r>
    </w:p>
    <w:p w:rsidR="00B256A7" w:rsidRPr="0080731E" w:rsidRDefault="00B256A7" w:rsidP="0090366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80731E">
        <w:rPr>
          <w:rFonts w:ascii="Arial" w:hAnsi="Arial" w:cs="Arial"/>
          <w:b/>
          <w:bCs/>
          <w:sz w:val="26"/>
          <w:szCs w:val="26"/>
        </w:rPr>
        <w:t>Location Number :</w:t>
      </w:r>
    </w:p>
    <w:p w:rsidR="00B256A7" w:rsidRPr="0080731E" w:rsidRDefault="00B256A7" w:rsidP="0090366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80731E">
        <w:rPr>
          <w:rFonts w:ascii="Arial" w:hAnsi="Arial" w:cs="Arial"/>
          <w:b/>
          <w:bCs/>
          <w:sz w:val="26"/>
          <w:szCs w:val="26"/>
        </w:rPr>
        <w:t>Enrollment fee amount:</w:t>
      </w:r>
    </w:p>
    <w:p w:rsidR="00B256A7" w:rsidRPr="00BF167F" w:rsidRDefault="00B256A7" w:rsidP="00B256A7">
      <w:pPr>
        <w:rPr>
          <w:rFonts w:ascii="Arial" w:hAnsi="Arial" w:cs="Arial"/>
          <w:b/>
          <w:bCs/>
          <w:sz w:val="16"/>
          <w:szCs w:val="16"/>
        </w:rPr>
      </w:pPr>
    </w:p>
    <w:p w:rsidR="006113F2" w:rsidRPr="00E93F8F" w:rsidRDefault="0090366F" w:rsidP="0090366F">
      <w:pPr>
        <w:rPr>
          <w:rFonts w:ascii="Arial" w:hAnsi="Arial" w:cs="Arial"/>
          <w:bCs/>
          <w:sz w:val="28"/>
          <w:szCs w:val="28"/>
        </w:rPr>
      </w:pPr>
      <w:r w:rsidRPr="00E93F8F">
        <w:rPr>
          <w:rFonts w:ascii="Arial" w:hAnsi="Arial" w:cs="Arial"/>
          <w:bCs/>
          <w:sz w:val="28"/>
          <w:szCs w:val="28"/>
        </w:rPr>
        <w:t xml:space="preserve">Child Care Coordinator 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will reach out to the daycare provider </w:t>
      </w:r>
      <w:r w:rsidRPr="00E93F8F">
        <w:rPr>
          <w:rFonts w:ascii="Arial" w:hAnsi="Arial" w:cs="Arial"/>
          <w:bCs/>
          <w:sz w:val="28"/>
          <w:szCs w:val="28"/>
        </w:rPr>
        <w:t xml:space="preserve">to 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inform them </w:t>
      </w:r>
      <w:r w:rsidRPr="00E93F8F">
        <w:rPr>
          <w:rFonts w:ascii="Arial" w:hAnsi="Arial" w:cs="Arial"/>
          <w:bCs/>
          <w:sz w:val="28"/>
          <w:szCs w:val="28"/>
        </w:rPr>
        <w:t xml:space="preserve">a Fee request was made but we were unable to confirm since no Fees have </w:t>
      </w:r>
      <w:r w:rsidR="00B87C10" w:rsidRPr="00E93F8F">
        <w:rPr>
          <w:rFonts w:ascii="Arial" w:hAnsi="Arial" w:cs="Arial"/>
          <w:bCs/>
          <w:sz w:val="28"/>
          <w:szCs w:val="28"/>
        </w:rPr>
        <w:t>been reported by the provider.  T</w:t>
      </w:r>
      <w:r w:rsidR="00B256A7" w:rsidRPr="00E93F8F">
        <w:rPr>
          <w:rFonts w:ascii="Arial" w:hAnsi="Arial" w:cs="Arial"/>
          <w:bCs/>
          <w:sz w:val="28"/>
          <w:szCs w:val="28"/>
        </w:rPr>
        <w:t>he</w:t>
      </w:r>
      <w:r w:rsidRPr="00E93F8F">
        <w:rPr>
          <w:rFonts w:ascii="Arial" w:hAnsi="Arial" w:cs="Arial"/>
          <w:bCs/>
          <w:sz w:val="28"/>
          <w:szCs w:val="28"/>
        </w:rPr>
        <w:t xml:space="preserve"> provider n</w:t>
      </w:r>
      <w:r w:rsidR="00B256A7" w:rsidRPr="00E93F8F">
        <w:rPr>
          <w:rFonts w:ascii="Arial" w:hAnsi="Arial" w:cs="Arial"/>
          <w:bCs/>
          <w:sz w:val="28"/>
          <w:szCs w:val="28"/>
        </w:rPr>
        <w:t>eed</w:t>
      </w:r>
      <w:r w:rsidRPr="00E93F8F">
        <w:rPr>
          <w:rFonts w:ascii="Arial" w:hAnsi="Arial" w:cs="Arial"/>
          <w:bCs/>
          <w:sz w:val="28"/>
          <w:szCs w:val="28"/>
        </w:rPr>
        <w:t>s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 to enter in their </w:t>
      </w:r>
      <w:r w:rsidR="00B87C10" w:rsidRPr="00E93F8F">
        <w:rPr>
          <w:rFonts w:ascii="Arial" w:hAnsi="Arial" w:cs="Arial"/>
          <w:bCs/>
          <w:sz w:val="28"/>
          <w:szCs w:val="28"/>
        </w:rPr>
        <w:t xml:space="preserve">Fees 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in the </w:t>
      </w:r>
      <w:r w:rsidRPr="00E93F8F">
        <w:rPr>
          <w:rFonts w:ascii="Arial" w:hAnsi="Arial" w:cs="Arial"/>
          <w:bCs/>
          <w:sz w:val="28"/>
          <w:szCs w:val="28"/>
        </w:rPr>
        <w:t>P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rovider </w:t>
      </w:r>
      <w:r w:rsidRPr="00E93F8F">
        <w:rPr>
          <w:rFonts w:ascii="Arial" w:hAnsi="Arial" w:cs="Arial"/>
          <w:bCs/>
          <w:sz w:val="28"/>
          <w:szCs w:val="28"/>
        </w:rPr>
        <w:t>P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ortal </w:t>
      </w:r>
      <w:r w:rsidR="003F3CE8">
        <w:rPr>
          <w:rFonts w:ascii="Arial" w:hAnsi="Arial" w:cs="Arial"/>
          <w:bCs/>
          <w:sz w:val="28"/>
          <w:szCs w:val="28"/>
        </w:rPr>
        <w:t xml:space="preserve">or send them in writing to </w:t>
      </w:r>
      <w:bookmarkStart w:id="0" w:name="_GoBack"/>
      <w:bookmarkEnd w:id="0"/>
      <w:r w:rsidR="003F3CE8">
        <w:rPr>
          <w:rFonts w:ascii="Arial" w:hAnsi="Arial" w:cs="Arial"/>
          <w:bCs/>
          <w:sz w:val="28"/>
          <w:szCs w:val="28"/>
        </w:rPr>
        <w:t xml:space="preserve">the coordinator 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before we are able to </w:t>
      </w:r>
      <w:r w:rsidRPr="00E93F8F">
        <w:rPr>
          <w:rFonts w:ascii="Arial" w:hAnsi="Arial" w:cs="Arial"/>
          <w:bCs/>
          <w:sz w:val="28"/>
          <w:szCs w:val="28"/>
        </w:rPr>
        <w:t xml:space="preserve">process </w:t>
      </w:r>
      <w:r w:rsidR="00B256A7" w:rsidRPr="00E93F8F">
        <w:rPr>
          <w:rFonts w:ascii="Arial" w:hAnsi="Arial" w:cs="Arial"/>
          <w:bCs/>
          <w:sz w:val="28"/>
          <w:szCs w:val="28"/>
        </w:rPr>
        <w:t xml:space="preserve">any </w:t>
      </w:r>
      <w:r w:rsidR="00B87C10" w:rsidRPr="00E93F8F">
        <w:rPr>
          <w:rFonts w:ascii="Arial" w:hAnsi="Arial" w:cs="Arial"/>
          <w:bCs/>
          <w:sz w:val="28"/>
          <w:szCs w:val="28"/>
        </w:rPr>
        <w:t>F</w:t>
      </w:r>
      <w:r w:rsidRPr="00E93F8F">
        <w:rPr>
          <w:rFonts w:ascii="Arial" w:hAnsi="Arial" w:cs="Arial"/>
          <w:bCs/>
          <w:sz w:val="28"/>
          <w:szCs w:val="28"/>
        </w:rPr>
        <w:t xml:space="preserve">ee payment for the case. </w:t>
      </w:r>
    </w:p>
    <w:p w:rsidR="0090366F" w:rsidRPr="00E93F8F" w:rsidRDefault="0090366F" w:rsidP="0090366F">
      <w:pPr>
        <w:rPr>
          <w:rFonts w:ascii="Arial" w:hAnsi="Arial" w:cs="Arial"/>
          <w:bCs/>
          <w:sz w:val="16"/>
          <w:szCs w:val="16"/>
        </w:rPr>
      </w:pPr>
    </w:p>
    <w:p w:rsidR="0090366F" w:rsidRPr="00E93F8F" w:rsidRDefault="00B87C10" w:rsidP="0090366F">
      <w:pPr>
        <w:rPr>
          <w:rFonts w:ascii="Arial" w:hAnsi="Arial" w:cs="Arial"/>
          <w:b/>
          <w:bCs/>
          <w:sz w:val="28"/>
          <w:szCs w:val="28"/>
        </w:rPr>
      </w:pPr>
      <w:r w:rsidRPr="00E93F8F">
        <w:rPr>
          <w:rFonts w:ascii="Arial" w:hAnsi="Arial" w:cs="Arial"/>
          <w:bCs/>
          <w:sz w:val="28"/>
          <w:szCs w:val="28"/>
        </w:rPr>
        <w:t xml:space="preserve">Once the </w:t>
      </w:r>
      <w:r w:rsidR="00FC7BE0" w:rsidRPr="00E93F8F">
        <w:rPr>
          <w:rFonts w:ascii="Arial" w:hAnsi="Arial" w:cs="Arial"/>
          <w:bCs/>
          <w:sz w:val="28"/>
          <w:szCs w:val="28"/>
        </w:rPr>
        <w:t>Coordinator can</w:t>
      </w:r>
      <w:r w:rsidRPr="00E93F8F">
        <w:rPr>
          <w:rFonts w:ascii="Arial" w:hAnsi="Arial" w:cs="Arial"/>
          <w:bCs/>
          <w:sz w:val="28"/>
          <w:szCs w:val="28"/>
        </w:rPr>
        <w:t xml:space="preserve"> confirm</w:t>
      </w:r>
      <w:r w:rsidR="00FC7BE0" w:rsidRPr="00E93F8F">
        <w:rPr>
          <w:rFonts w:ascii="Arial" w:hAnsi="Arial" w:cs="Arial"/>
          <w:bCs/>
          <w:sz w:val="28"/>
          <w:szCs w:val="28"/>
        </w:rPr>
        <w:t xml:space="preserve"> that Fees have been reported, they </w:t>
      </w:r>
      <w:r w:rsidR="0090366F" w:rsidRPr="00E93F8F">
        <w:rPr>
          <w:rFonts w:ascii="Arial" w:hAnsi="Arial" w:cs="Arial"/>
          <w:bCs/>
          <w:sz w:val="28"/>
          <w:szCs w:val="28"/>
        </w:rPr>
        <w:t>will en</w:t>
      </w:r>
      <w:r w:rsidR="00FC7BE0" w:rsidRPr="00E93F8F">
        <w:rPr>
          <w:rFonts w:ascii="Arial" w:hAnsi="Arial" w:cs="Arial"/>
          <w:bCs/>
          <w:sz w:val="28"/>
          <w:szCs w:val="28"/>
        </w:rPr>
        <w:t xml:space="preserve">ter and confirm the Fee request. </w:t>
      </w:r>
      <w:r w:rsidR="0090366F" w:rsidRPr="00E93F8F">
        <w:rPr>
          <w:rFonts w:ascii="Arial" w:hAnsi="Arial" w:cs="Arial"/>
          <w:bCs/>
          <w:sz w:val="28"/>
          <w:szCs w:val="28"/>
        </w:rPr>
        <w:t>If after 10 business days the provider still has not reported/submitted any fees, then</w:t>
      </w:r>
      <w:r w:rsidR="00D67352">
        <w:rPr>
          <w:rFonts w:ascii="Arial" w:hAnsi="Arial" w:cs="Arial"/>
          <w:bCs/>
          <w:sz w:val="28"/>
          <w:szCs w:val="28"/>
        </w:rPr>
        <w:t xml:space="preserve"> the coordinator </w:t>
      </w:r>
      <w:r w:rsidR="00DC03FB" w:rsidRPr="00E93F8F">
        <w:rPr>
          <w:rFonts w:ascii="Arial" w:hAnsi="Arial" w:cs="Arial"/>
          <w:bCs/>
          <w:sz w:val="28"/>
          <w:szCs w:val="28"/>
        </w:rPr>
        <w:t>will</w:t>
      </w:r>
      <w:r w:rsidR="0090366F" w:rsidRPr="00E93F8F">
        <w:rPr>
          <w:rFonts w:ascii="Arial" w:hAnsi="Arial" w:cs="Arial"/>
          <w:bCs/>
          <w:sz w:val="28"/>
          <w:szCs w:val="28"/>
        </w:rPr>
        <w:t xml:space="preserve"> reach out to the parent to let them know that no fee could be </w:t>
      </w:r>
      <w:r w:rsidR="00FC7BE0" w:rsidRPr="00E93F8F">
        <w:rPr>
          <w:rFonts w:ascii="Arial" w:hAnsi="Arial" w:cs="Arial"/>
          <w:bCs/>
          <w:sz w:val="28"/>
          <w:szCs w:val="28"/>
        </w:rPr>
        <w:t xml:space="preserve">paid. </w:t>
      </w:r>
    </w:p>
    <w:p w:rsidR="00FC7BE0" w:rsidRPr="00067EC3" w:rsidRDefault="00FC7BE0" w:rsidP="00B256A7">
      <w:pPr>
        <w:ind w:left="720"/>
        <w:rPr>
          <w:rFonts w:ascii="Arial" w:hAnsi="Arial" w:cs="Arial"/>
          <w:b/>
          <w:bCs/>
          <w:sz w:val="28"/>
          <w:szCs w:val="28"/>
        </w:rPr>
      </w:pPr>
    </w:p>
    <w:p w:rsidR="00424999" w:rsidRPr="00424999" w:rsidRDefault="00424999" w:rsidP="00E93F8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2EFD9" w:themeFill="accent6" w:themeFillTint="33"/>
        <w:rPr>
          <w:rFonts w:ascii="Arial" w:hAnsi="Arial" w:cs="Arial"/>
          <w:bCs/>
          <w:sz w:val="16"/>
          <w:szCs w:val="16"/>
        </w:rPr>
      </w:pPr>
    </w:p>
    <w:p w:rsidR="00FC7BE0" w:rsidRDefault="00FC7BE0" w:rsidP="00E93F8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2EFD9" w:themeFill="accent6" w:themeFillTint="33"/>
        <w:rPr>
          <w:rFonts w:ascii="Arial" w:hAnsi="Arial" w:cs="Arial"/>
          <w:bCs/>
          <w:sz w:val="28"/>
          <w:szCs w:val="28"/>
        </w:rPr>
      </w:pPr>
      <w:r w:rsidRPr="00FC7BE0">
        <w:rPr>
          <w:rFonts w:ascii="Arial" w:hAnsi="Arial" w:cs="Arial"/>
          <w:bCs/>
          <w:sz w:val="28"/>
          <w:szCs w:val="28"/>
        </w:rPr>
        <w:t xml:space="preserve">CSAW </w:t>
      </w:r>
      <w:r w:rsidR="00B1494D" w:rsidRPr="00FC7BE0">
        <w:rPr>
          <w:rFonts w:ascii="Arial" w:hAnsi="Arial" w:cs="Arial"/>
          <w:bCs/>
          <w:sz w:val="28"/>
          <w:szCs w:val="28"/>
        </w:rPr>
        <w:t xml:space="preserve">will allow any worker to enter the </w:t>
      </w:r>
      <w:r w:rsidR="004C1CFE">
        <w:rPr>
          <w:rFonts w:ascii="Arial" w:hAnsi="Arial" w:cs="Arial"/>
          <w:bCs/>
          <w:sz w:val="28"/>
          <w:szCs w:val="28"/>
        </w:rPr>
        <w:t>provider enrollment fee,</w:t>
      </w:r>
      <w:r w:rsidR="00B1494D" w:rsidRPr="00FC7BE0">
        <w:rPr>
          <w:rFonts w:ascii="Arial" w:hAnsi="Arial" w:cs="Arial"/>
          <w:bCs/>
          <w:sz w:val="28"/>
          <w:szCs w:val="28"/>
        </w:rPr>
        <w:t xml:space="preserve"> however since </w:t>
      </w:r>
      <w:r w:rsidRPr="00FC7BE0">
        <w:rPr>
          <w:rFonts w:ascii="Arial" w:hAnsi="Arial" w:cs="Arial"/>
          <w:bCs/>
          <w:sz w:val="28"/>
          <w:szCs w:val="28"/>
        </w:rPr>
        <w:t>providers are required to submit them in writing to the agency, we are requesting that only the Child Care Coordinators enter them into CSAW.</w:t>
      </w:r>
    </w:p>
    <w:p w:rsidR="00604EA4" w:rsidRPr="00604EA4" w:rsidRDefault="00604EA4" w:rsidP="00E93F8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2EFD9" w:themeFill="accent6" w:themeFillTint="33"/>
        <w:rPr>
          <w:rFonts w:ascii="Arial" w:hAnsi="Arial" w:cs="Arial"/>
          <w:bCs/>
          <w:sz w:val="16"/>
          <w:szCs w:val="16"/>
        </w:rPr>
      </w:pPr>
    </w:p>
    <w:p w:rsidR="00424999" w:rsidRDefault="00FC7BE0" w:rsidP="00E93F8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2EFD9" w:themeFill="accent6" w:themeFillTint="33"/>
        <w:rPr>
          <w:rFonts w:ascii="Arial" w:hAnsi="Arial" w:cs="Arial"/>
          <w:bCs/>
        </w:rPr>
      </w:pPr>
      <w:r w:rsidRPr="00FC7BE0">
        <w:rPr>
          <w:rFonts w:ascii="Arial" w:hAnsi="Arial" w:cs="Arial"/>
          <w:bCs/>
          <w:sz w:val="28"/>
          <w:szCs w:val="28"/>
        </w:rPr>
        <w:t xml:space="preserve">If you do receive a Written Enrollment Fee </w:t>
      </w:r>
      <w:r w:rsidR="001A6DD9">
        <w:rPr>
          <w:rFonts w:ascii="Arial" w:hAnsi="Arial" w:cs="Arial"/>
          <w:bCs/>
          <w:sz w:val="28"/>
          <w:szCs w:val="28"/>
        </w:rPr>
        <w:t>P</w:t>
      </w:r>
      <w:r w:rsidRPr="00FC7BE0">
        <w:rPr>
          <w:rFonts w:ascii="Arial" w:hAnsi="Arial" w:cs="Arial"/>
          <w:bCs/>
          <w:sz w:val="28"/>
          <w:szCs w:val="28"/>
        </w:rPr>
        <w:t xml:space="preserve">rice </w:t>
      </w:r>
      <w:r w:rsidR="001A6DD9">
        <w:rPr>
          <w:rFonts w:ascii="Arial" w:hAnsi="Arial" w:cs="Arial"/>
          <w:bCs/>
          <w:sz w:val="28"/>
          <w:szCs w:val="28"/>
        </w:rPr>
        <w:t>S</w:t>
      </w:r>
      <w:r w:rsidRPr="00FC7BE0">
        <w:rPr>
          <w:rFonts w:ascii="Arial" w:hAnsi="Arial" w:cs="Arial"/>
          <w:bCs/>
          <w:sz w:val="28"/>
          <w:szCs w:val="28"/>
        </w:rPr>
        <w:t>heet from the parent or daycare provider, p</w:t>
      </w:r>
      <w:r w:rsidR="00B1494D" w:rsidRPr="00FC7BE0">
        <w:rPr>
          <w:rFonts w:ascii="Arial" w:hAnsi="Arial" w:cs="Arial"/>
          <w:bCs/>
          <w:sz w:val="28"/>
          <w:szCs w:val="28"/>
        </w:rPr>
        <w:t xml:space="preserve">lease forward </w:t>
      </w:r>
      <w:r w:rsidR="005660ED">
        <w:rPr>
          <w:rFonts w:ascii="Arial" w:hAnsi="Arial" w:cs="Arial"/>
          <w:bCs/>
          <w:sz w:val="28"/>
          <w:szCs w:val="28"/>
        </w:rPr>
        <w:t xml:space="preserve">to </w:t>
      </w:r>
      <w:r w:rsidRPr="00FC7BE0">
        <w:rPr>
          <w:rFonts w:ascii="Arial" w:hAnsi="Arial" w:cs="Arial"/>
          <w:bCs/>
          <w:sz w:val="28"/>
          <w:szCs w:val="28"/>
        </w:rPr>
        <w:t>your Child Care Coordinator to enter.</w:t>
      </w:r>
      <w:r>
        <w:rPr>
          <w:rFonts w:ascii="Arial" w:hAnsi="Arial" w:cs="Arial"/>
          <w:bCs/>
        </w:rPr>
        <w:t xml:space="preserve"> </w:t>
      </w:r>
    </w:p>
    <w:p w:rsidR="008D361F" w:rsidRPr="00424999" w:rsidRDefault="008D361F" w:rsidP="00E93F8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2EFD9" w:themeFill="accent6" w:themeFillTint="33"/>
        <w:rPr>
          <w:rFonts w:ascii="Arial" w:hAnsi="Arial" w:cs="Arial"/>
          <w:bCs/>
          <w:sz w:val="16"/>
          <w:szCs w:val="16"/>
        </w:rPr>
      </w:pPr>
    </w:p>
    <w:sectPr w:rsidR="008D361F" w:rsidRPr="00424999" w:rsidSect="00E93F8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FFE"/>
    <w:multiLevelType w:val="hybridMultilevel"/>
    <w:tmpl w:val="9BF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B24"/>
    <w:multiLevelType w:val="hybridMultilevel"/>
    <w:tmpl w:val="6C1AB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67D9F"/>
    <w:multiLevelType w:val="hybridMultilevel"/>
    <w:tmpl w:val="C8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1652D"/>
    <w:multiLevelType w:val="hybridMultilevel"/>
    <w:tmpl w:val="2392F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84"/>
    <w:rsid w:val="00067EC3"/>
    <w:rsid w:val="0010437C"/>
    <w:rsid w:val="00154F84"/>
    <w:rsid w:val="001A6DD9"/>
    <w:rsid w:val="002B698D"/>
    <w:rsid w:val="003B697A"/>
    <w:rsid w:val="003F3CE8"/>
    <w:rsid w:val="00424999"/>
    <w:rsid w:val="004B33A4"/>
    <w:rsid w:val="004C1CFE"/>
    <w:rsid w:val="0051376D"/>
    <w:rsid w:val="0052777D"/>
    <w:rsid w:val="005660ED"/>
    <w:rsid w:val="00584347"/>
    <w:rsid w:val="00604EA4"/>
    <w:rsid w:val="006113F2"/>
    <w:rsid w:val="00665D6C"/>
    <w:rsid w:val="00672DBF"/>
    <w:rsid w:val="007409EE"/>
    <w:rsid w:val="007C70C4"/>
    <w:rsid w:val="0080731E"/>
    <w:rsid w:val="008623C4"/>
    <w:rsid w:val="00897AD2"/>
    <w:rsid w:val="008D361F"/>
    <w:rsid w:val="0090366F"/>
    <w:rsid w:val="009A344E"/>
    <w:rsid w:val="00B1494D"/>
    <w:rsid w:val="00B256A7"/>
    <w:rsid w:val="00B87C10"/>
    <w:rsid w:val="00BE7140"/>
    <w:rsid w:val="00BF167F"/>
    <w:rsid w:val="00C116D2"/>
    <w:rsid w:val="00D67352"/>
    <w:rsid w:val="00D941C7"/>
    <w:rsid w:val="00DC03FB"/>
    <w:rsid w:val="00E93F8F"/>
    <w:rsid w:val="00F7328D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59408"/>
  <w15:chartTrackingRefBased/>
  <w15:docId w15:val="{52B09491-7C30-4A8F-8D38-9744BD4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F84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54F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</dc:creator>
  <cp:keywords/>
  <dc:description/>
  <cp:lastModifiedBy>Miller, Jessica</cp:lastModifiedBy>
  <cp:revision>31</cp:revision>
  <dcterms:created xsi:type="dcterms:W3CDTF">2023-11-27T16:21:00Z</dcterms:created>
  <dcterms:modified xsi:type="dcterms:W3CDTF">2023-11-29T19:19:00Z</dcterms:modified>
</cp:coreProperties>
</file>