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A5E" w:rsidRPr="00CD4131" w:rsidRDefault="00BA6A5E" w:rsidP="00CD4131">
      <w:pPr>
        <w:pStyle w:val="Heading1"/>
        <w:jc w:val="center"/>
        <w:rPr>
          <w:rFonts w:ascii="Times New Roman" w:hAnsi="Times New Roman" w:cs="Times New Roman"/>
          <w:sz w:val="48"/>
          <w:szCs w:val="48"/>
        </w:rPr>
      </w:pPr>
      <w:bookmarkStart w:id="0" w:name="_Toc330363285"/>
      <w:bookmarkStart w:id="1" w:name="_GoBack"/>
      <w:bookmarkEnd w:id="1"/>
      <w:r w:rsidRPr="00CD4131">
        <w:rPr>
          <w:rFonts w:ascii="Times New Roman" w:hAnsi="Times New Roman" w:cs="Times New Roman"/>
          <w:sz w:val="48"/>
          <w:szCs w:val="48"/>
        </w:rPr>
        <w:t>Debt Type/Debt Classification Chart</w:t>
      </w:r>
      <w:bookmarkEnd w:id="0"/>
    </w:p>
    <w:p w:rsidR="00BA6A5E" w:rsidRDefault="00BA6A5E" w:rsidP="00BA6A5E"/>
    <w:tbl>
      <w:tblPr>
        <w:tblW w:w="10530" w:type="dxa"/>
        <w:tblInd w:w="-5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46" w:type="dxa"/>
          <w:right w:w="146" w:type="dxa"/>
        </w:tblCellMar>
        <w:tblLook w:val="00A0" w:firstRow="1" w:lastRow="0" w:firstColumn="1" w:lastColumn="0" w:noHBand="0" w:noVBand="0"/>
      </w:tblPr>
      <w:tblGrid>
        <w:gridCol w:w="1800"/>
        <w:gridCol w:w="1080"/>
        <w:gridCol w:w="2250"/>
        <w:gridCol w:w="5400"/>
      </w:tblGrid>
      <w:tr w:rsidR="00B16BDE" w:rsidTr="00B16BDE">
        <w:trPr>
          <w:cantSplit/>
          <w:tblHeader/>
        </w:trPr>
        <w:tc>
          <w:tcPr>
            <w:tcW w:w="1800" w:type="dxa"/>
            <w:shd w:val="pct20" w:color="auto" w:fill="auto"/>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874"/>
              </w:tabs>
              <w:jc w:val="center"/>
              <w:rPr>
                <w:b/>
                <w:sz w:val="20"/>
              </w:rPr>
            </w:pPr>
            <w:r>
              <w:rPr>
                <w:b/>
                <w:sz w:val="20"/>
              </w:rPr>
              <w:t>DEBT TYPE</w:t>
            </w:r>
          </w:p>
        </w:tc>
        <w:tc>
          <w:tcPr>
            <w:tcW w:w="1080" w:type="dxa"/>
            <w:shd w:val="pct20" w:color="auto" w:fill="auto"/>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jc w:val="center"/>
              <w:rPr>
                <w:b/>
                <w:sz w:val="20"/>
              </w:rPr>
            </w:pPr>
            <w:r>
              <w:rPr>
                <w:b/>
                <w:sz w:val="20"/>
              </w:rPr>
              <w:t>DEBT CLASS TYPE</w:t>
            </w:r>
          </w:p>
        </w:tc>
        <w:tc>
          <w:tcPr>
            <w:tcW w:w="2250" w:type="dxa"/>
            <w:shd w:val="pct20" w:color="auto" w:fill="auto"/>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b/>
                <w:sz w:val="20"/>
              </w:rPr>
            </w:pPr>
          </w:p>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jc w:val="center"/>
              <w:rPr>
                <w:b/>
                <w:sz w:val="20"/>
              </w:rPr>
            </w:pPr>
            <w:r>
              <w:rPr>
                <w:b/>
                <w:sz w:val="20"/>
              </w:rPr>
              <w:t>NAME</w:t>
            </w:r>
          </w:p>
        </w:tc>
        <w:tc>
          <w:tcPr>
            <w:tcW w:w="5400" w:type="dxa"/>
            <w:shd w:val="pct20" w:color="auto" w:fill="auto"/>
            <w:vAlign w:val="center"/>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jc w:val="center"/>
              <w:rPr>
                <w:b/>
                <w:sz w:val="20"/>
              </w:rPr>
            </w:pPr>
            <w:r>
              <w:rPr>
                <w:b/>
                <w:sz w:val="20"/>
              </w:rPr>
              <w:t>WHEN USED</w:t>
            </w:r>
          </w:p>
        </w:tc>
      </w:tr>
      <w:tr w:rsidR="00B16BDE" w:rsidTr="00B16BDE">
        <w:trPr>
          <w:cantSplit/>
        </w:trPr>
        <w:tc>
          <w:tcPr>
            <w:tcW w:w="180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CHLD, FMLY, SPSL</w:t>
            </w:r>
          </w:p>
        </w:tc>
        <w:tc>
          <w:tcPr>
            <w:tcW w:w="108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jc w:val="center"/>
              <w:rPr>
                <w:sz w:val="20"/>
              </w:rPr>
            </w:pPr>
            <w:r>
              <w:rPr>
                <w:sz w:val="20"/>
              </w:rPr>
              <w:t>CSUP</w:t>
            </w:r>
          </w:p>
        </w:tc>
        <w:tc>
          <w:tcPr>
            <w:tcW w:w="2250" w:type="dxa"/>
          </w:tcPr>
          <w:p w:rsidR="00B16BDE" w:rsidRDefault="00B16BDE" w:rsidP="00B16BDE">
            <w:pPr>
              <w:tabs>
                <w:tab w:val="left" w:pos="-1440"/>
                <w:tab w:val="left" w:pos="0"/>
                <w:tab w:val="left" w:pos="394"/>
                <w:tab w:val="left" w:pos="441"/>
                <w:tab w:val="left" w:pos="883"/>
                <w:tab w:val="left" w:pos="1114"/>
                <w:tab w:val="left" w:pos="1440"/>
                <w:tab w:val="left" w:pos="1834"/>
                <w:tab w:val="left" w:pos="2160"/>
                <w:tab w:val="left" w:pos="2554"/>
                <w:tab w:val="left" w:pos="2880"/>
                <w:tab w:val="left" w:pos="3600"/>
                <w:tab w:val="left" w:pos="4320"/>
                <w:tab w:val="left" w:pos="5040"/>
                <w:tab w:val="left" w:pos="6798"/>
                <w:tab w:val="left" w:pos="7910"/>
              </w:tabs>
              <w:rPr>
                <w:sz w:val="20"/>
              </w:rPr>
            </w:pPr>
            <w:r>
              <w:rPr>
                <w:sz w:val="20"/>
              </w:rPr>
              <w:t>CURRENT SUPPORT</w:t>
            </w:r>
          </w:p>
        </w:tc>
        <w:tc>
          <w:tcPr>
            <w:tcW w:w="540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Used when setting up the court-ordered current amount due for the month.</w:t>
            </w:r>
          </w:p>
        </w:tc>
      </w:tr>
      <w:tr w:rsidR="00B16BDE" w:rsidTr="00B16BDE">
        <w:trPr>
          <w:cantSplit/>
        </w:trPr>
        <w:tc>
          <w:tcPr>
            <w:tcW w:w="180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 xml:space="preserve">OMED </w:t>
            </w:r>
          </w:p>
        </w:tc>
        <w:tc>
          <w:tcPr>
            <w:tcW w:w="108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jc w:val="center"/>
              <w:rPr>
                <w:sz w:val="20"/>
              </w:rPr>
            </w:pPr>
            <w:r>
              <w:rPr>
                <w:sz w:val="20"/>
              </w:rPr>
              <w:t>CSUP</w:t>
            </w:r>
          </w:p>
        </w:tc>
        <w:tc>
          <w:tcPr>
            <w:tcW w:w="225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OTHER MEDICAL CURRENT SUPPORT</w:t>
            </w:r>
          </w:p>
        </w:tc>
        <w:tc>
          <w:tcPr>
            <w:tcW w:w="540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Used when setting up the court-ordered periodic payment on on-going medical expenses (does not include birth costs). Example: $50 per month for orthodontist expenses.</w:t>
            </w:r>
          </w:p>
        </w:tc>
      </w:tr>
      <w:tr w:rsidR="00B16BDE" w:rsidTr="00B16BDE">
        <w:trPr>
          <w:cantSplit/>
        </w:trPr>
        <w:tc>
          <w:tcPr>
            <w:tcW w:w="180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CHLD, FMLY, SPSL</w:t>
            </w:r>
          </w:p>
        </w:tc>
        <w:tc>
          <w:tcPr>
            <w:tcW w:w="108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jc w:val="center"/>
              <w:rPr>
                <w:sz w:val="20"/>
              </w:rPr>
            </w:pPr>
            <w:r>
              <w:rPr>
                <w:sz w:val="20"/>
              </w:rPr>
              <w:t>CUSTA</w:t>
            </w:r>
          </w:p>
        </w:tc>
        <w:tc>
          <w:tcPr>
            <w:tcW w:w="225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SUPPORT ARREARS – UNASSIGNED</w:t>
            </w:r>
          </w:p>
        </w:tc>
        <w:tc>
          <w:tcPr>
            <w:tcW w:w="540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Used to track arrears on current support. The unpaid amount of family-</w:t>
            </w:r>
            <w:proofErr w:type="spellStart"/>
            <w:r>
              <w:rPr>
                <w:sz w:val="20"/>
              </w:rPr>
              <w:t>owed</w:t>
            </w:r>
            <w:proofErr w:type="spellEnd"/>
            <w:r>
              <w:rPr>
                <w:sz w:val="20"/>
              </w:rPr>
              <w:t xml:space="preserve"> CSUP rolls automatically to CUSTA at the end of the month. </w:t>
            </w:r>
          </w:p>
        </w:tc>
      </w:tr>
      <w:tr w:rsidR="00B16BDE" w:rsidTr="00B16BDE">
        <w:trPr>
          <w:cantSplit/>
        </w:trPr>
        <w:tc>
          <w:tcPr>
            <w:tcW w:w="180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OMED</w:t>
            </w:r>
          </w:p>
        </w:tc>
        <w:tc>
          <w:tcPr>
            <w:tcW w:w="108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jc w:val="center"/>
              <w:rPr>
                <w:sz w:val="20"/>
              </w:rPr>
            </w:pPr>
            <w:r>
              <w:rPr>
                <w:sz w:val="20"/>
              </w:rPr>
              <w:t>USGNA</w:t>
            </w:r>
          </w:p>
        </w:tc>
        <w:tc>
          <w:tcPr>
            <w:tcW w:w="225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ON-GOING OR LUMP-SUM MEDICAL ARREARS – UNASSIGNED</w:t>
            </w:r>
          </w:p>
        </w:tc>
        <w:tc>
          <w:tcPr>
            <w:tcW w:w="540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 xml:space="preserve">Used to track the arrearage on an OMED CSUP amount </w:t>
            </w:r>
            <w:r>
              <w:rPr>
                <w:i/>
                <w:sz w:val="20"/>
              </w:rPr>
              <w:t>or</w:t>
            </w:r>
            <w:r>
              <w:rPr>
                <w:sz w:val="20"/>
              </w:rPr>
              <w:t xml:space="preserve"> a lump-sum ordered amount payable to the family. The unpaid amount on an OMED CSUP debt automatically rolls to OMED USGNA at the end of the month.</w:t>
            </w:r>
          </w:p>
        </w:tc>
      </w:tr>
      <w:tr w:rsidR="00B16BDE" w:rsidTr="00B16BDE">
        <w:trPr>
          <w:cantSplit/>
        </w:trPr>
        <w:tc>
          <w:tcPr>
            <w:tcW w:w="1800" w:type="dxa"/>
          </w:tcPr>
          <w:p w:rsidR="00B16BDE" w:rsidRDefault="00B16BDE" w:rsidP="00B16BDE">
            <w:pPr>
              <w:keepLines/>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 xml:space="preserve">CHLD, FMLY </w:t>
            </w:r>
          </w:p>
        </w:tc>
        <w:tc>
          <w:tcPr>
            <w:tcW w:w="1080" w:type="dxa"/>
          </w:tcPr>
          <w:p w:rsidR="00B16BDE" w:rsidRDefault="00B16BDE" w:rsidP="00B16BDE">
            <w:pPr>
              <w:keepLines/>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jc w:val="center"/>
              <w:rPr>
                <w:sz w:val="20"/>
              </w:rPr>
            </w:pPr>
            <w:r>
              <w:rPr>
                <w:sz w:val="20"/>
              </w:rPr>
              <w:t>CPUPA</w:t>
            </w:r>
          </w:p>
        </w:tc>
        <w:tc>
          <w:tcPr>
            <w:tcW w:w="225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UNPAID PAST SUPPORT-UNASSIGNED</w:t>
            </w:r>
          </w:p>
        </w:tc>
        <w:tc>
          <w:tcPr>
            <w:tcW w:w="5400" w:type="dxa"/>
          </w:tcPr>
          <w:p w:rsidR="00B16BDE" w:rsidRDefault="00B16BDE" w:rsidP="00B16BDE">
            <w:pPr>
              <w:keepLines/>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Used to track the arrearage on a court order for past support on a family-</w:t>
            </w:r>
            <w:proofErr w:type="spellStart"/>
            <w:r>
              <w:rPr>
                <w:sz w:val="20"/>
              </w:rPr>
              <w:t>owed</w:t>
            </w:r>
            <w:proofErr w:type="spellEnd"/>
            <w:r>
              <w:rPr>
                <w:sz w:val="20"/>
              </w:rPr>
              <w:t xml:space="preserve"> debt. Example, $50 a month is ordered for CPPSA. At the end of the month, only $40 was paid. The $10 arrearage rolls to CPUPA.</w:t>
            </w:r>
          </w:p>
        </w:tc>
      </w:tr>
      <w:tr w:rsidR="00B16BDE" w:rsidTr="00B16BDE">
        <w:trPr>
          <w:cantSplit/>
        </w:trPr>
        <w:tc>
          <w:tcPr>
            <w:tcW w:w="180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CHLD, FMLY, SPSL</w:t>
            </w:r>
          </w:p>
        </w:tc>
        <w:tc>
          <w:tcPr>
            <w:tcW w:w="1080" w:type="dxa"/>
          </w:tcPr>
          <w:p w:rsidR="00B16BDE" w:rsidRDefault="00B16BDE" w:rsidP="00B16BDE">
            <w:pPr>
              <w:pStyle w:val="CommentText"/>
              <w:jc w:val="center"/>
            </w:pPr>
            <w:r>
              <w:t>WWIQA</w:t>
            </w:r>
          </w:p>
        </w:tc>
        <w:tc>
          <w:tcPr>
            <w:tcW w:w="225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SUPPORT ARREARS – W</w:t>
            </w:r>
            <w:r>
              <w:rPr>
                <w:sz w:val="20"/>
              </w:rPr>
              <w:noBreakHyphen/>
              <w:t xml:space="preserve">2 </w:t>
            </w:r>
          </w:p>
        </w:tc>
        <w:tc>
          <w:tcPr>
            <w:tcW w:w="5400" w:type="dxa"/>
          </w:tcPr>
          <w:p w:rsidR="00B16BDE" w:rsidRDefault="00B16BDE" w:rsidP="00B16BDE">
            <w:pPr>
              <w:rPr>
                <w:sz w:val="20"/>
              </w:rPr>
            </w:pPr>
            <w:r>
              <w:rPr>
                <w:sz w:val="20"/>
              </w:rPr>
              <w:t>Used to track arrears that accrue while a person is a recipient of W-2. WWIQA arrears are payable to the state. The unpaid amount of a CSUP obligation with a case type of WWIQ rolls to WWIQA at the end of the month.</w:t>
            </w:r>
          </w:p>
        </w:tc>
      </w:tr>
      <w:tr w:rsidR="00B16BDE" w:rsidTr="00B16BDE">
        <w:trPr>
          <w:cantSplit/>
        </w:trPr>
        <w:tc>
          <w:tcPr>
            <w:tcW w:w="180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 xml:space="preserve">CHLD, FMLY </w:t>
            </w:r>
          </w:p>
        </w:tc>
        <w:tc>
          <w:tcPr>
            <w:tcW w:w="108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jc w:val="center"/>
              <w:rPr>
                <w:sz w:val="20"/>
              </w:rPr>
            </w:pPr>
            <w:r>
              <w:rPr>
                <w:sz w:val="20"/>
              </w:rPr>
              <w:t>WIUPA</w:t>
            </w:r>
          </w:p>
        </w:tc>
        <w:tc>
          <w:tcPr>
            <w:tcW w:w="225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UNPAID PAST SUPPORT-W</w:t>
            </w:r>
            <w:r>
              <w:rPr>
                <w:sz w:val="20"/>
              </w:rPr>
              <w:noBreakHyphen/>
              <w:t>2 FAMILY</w:t>
            </w:r>
          </w:p>
        </w:tc>
        <w:tc>
          <w:tcPr>
            <w:tcW w:w="540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Used to track the arrearage on a court order for past support on a W-2 case. For example, $50 a month is ordered for WIPSA. At the end of the month, only $40 was paid. The $10 arrearage rolls to WIUPA.</w:t>
            </w:r>
          </w:p>
        </w:tc>
      </w:tr>
      <w:tr w:rsidR="00B16BDE" w:rsidTr="00B16BDE">
        <w:trPr>
          <w:cantSplit/>
        </w:trPr>
        <w:tc>
          <w:tcPr>
            <w:tcW w:w="180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CHLD, FMLY, SPSL</w:t>
            </w:r>
          </w:p>
        </w:tc>
        <w:tc>
          <w:tcPr>
            <w:tcW w:w="108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jc w:val="center"/>
              <w:rPr>
                <w:sz w:val="20"/>
              </w:rPr>
            </w:pPr>
            <w:r>
              <w:rPr>
                <w:sz w:val="20"/>
              </w:rPr>
              <w:t>AFDCA</w:t>
            </w:r>
          </w:p>
        </w:tc>
        <w:tc>
          <w:tcPr>
            <w:tcW w:w="225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SUPPORT ARREARS- AFDC ASSIGNED</w:t>
            </w:r>
          </w:p>
        </w:tc>
        <w:tc>
          <w:tcPr>
            <w:tcW w:w="540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 xml:space="preserve">These are old AFDC arrears. </w:t>
            </w:r>
          </w:p>
        </w:tc>
      </w:tr>
      <w:tr w:rsidR="00B16BDE" w:rsidTr="00B16BDE">
        <w:trPr>
          <w:cantSplit/>
        </w:trPr>
        <w:tc>
          <w:tcPr>
            <w:tcW w:w="180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 xml:space="preserve">CHLD, FMLY </w:t>
            </w:r>
          </w:p>
        </w:tc>
        <w:tc>
          <w:tcPr>
            <w:tcW w:w="108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jc w:val="center"/>
              <w:rPr>
                <w:sz w:val="20"/>
              </w:rPr>
            </w:pPr>
            <w:r>
              <w:rPr>
                <w:sz w:val="20"/>
              </w:rPr>
              <w:t>AFUPA</w:t>
            </w:r>
          </w:p>
        </w:tc>
        <w:tc>
          <w:tcPr>
            <w:tcW w:w="225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UNPAID PAST SUPPORT-AFDC ASSIGNED</w:t>
            </w:r>
          </w:p>
        </w:tc>
        <w:tc>
          <w:tcPr>
            <w:tcW w:w="540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Used to track the arrearage on a past support order in an AFDC case. Example: $50 a month is ordered for AFPSA. At the end of the month, only $40 was paid. The $10 arrearage rolls to AFUPA.</w:t>
            </w:r>
          </w:p>
        </w:tc>
      </w:tr>
      <w:tr w:rsidR="00B16BDE" w:rsidTr="00B16BDE">
        <w:trPr>
          <w:cantSplit/>
        </w:trPr>
        <w:tc>
          <w:tcPr>
            <w:tcW w:w="180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lastRenderedPageBreak/>
              <w:t xml:space="preserve">CHLD, FMLY, SPSL </w:t>
            </w:r>
          </w:p>
        </w:tc>
        <w:tc>
          <w:tcPr>
            <w:tcW w:w="108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jc w:val="center"/>
              <w:rPr>
                <w:sz w:val="20"/>
              </w:rPr>
            </w:pPr>
            <w:r>
              <w:rPr>
                <w:sz w:val="20"/>
              </w:rPr>
              <w:t>FCARA</w:t>
            </w:r>
          </w:p>
        </w:tc>
        <w:tc>
          <w:tcPr>
            <w:tcW w:w="225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 xml:space="preserve">SUPPORT ARREARS- FFP SUBSTITUTE CARE/KINSHIP CARE </w:t>
            </w:r>
          </w:p>
        </w:tc>
        <w:tc>
          <w:tcPr>
            <w:tcW w:w="540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Used to track arrears that accrue while a child is in a federally funded (FFP) Substitute Care placement or a Kinship Care placement. The unpaid amount of a CSUP obligation with a case type of FPSC or KCAR rolls to FCARA at the end of the month.</w:t>
            </w:r>
          </w:p>
        </w:tc>
      </w:tr>
      <w:tr w:rsidR="00B16BDE" w:rsidTr="00B16BDE">
        <w:trPr>
          <w:cantSplit/>
        </w:trPr>
        <w:tc>
          <w:tcPr>
            <w:tcW w:w="180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CHLD, FMLY</w:t>
            </w:r>
          </w:p>
        </w:tc>
        <w:tc>
          <w:tcPr>
            <w:tcW w:w="108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jc w:val="center"/>
              <w:rPr>
                <w:sz w:val="20"/>
              </w:rPr>
            </w:pPr>
            <w:r>
              <w:rPr>
                <w:sz w:val="20"/>
              </w:rPr>
              <w:t>FCUPA</w:t>
            </w:r>
          </w:p>
        </w:tc>
        <w:tc>
          <w:tcPr>
            <w:tcW w:w="225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UNPAID PAST SUPPORT-FFP SUBSTITUTE CARE/KINSHIP CARE</w:t>
            </w:r>
          </w:p>
        </w:tc>
        <w:tc>
          <w:tcPr>
            <w:tcW w:w="540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Used to track the arrearage on a past support order in FFP Substitute Care or Kinship Care case. Example: $50 a month is ordered for FCPSA. At the end of the month, only $40 was paid. The $10 arrearage will roll to FCUPA.</w:t>
            </w:r>
          </w:p>
        </w:tc>
      </w:tr>
      <w:tr w:rsidR="00B16BDE" w:rsidTr="00B16BDE">
        <w:trPr>
          <w:cantSplit/>
        </w:trPr>
        <w:tc>
          <w:tcPr>
            <w:tcW w:w="180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 xml:space="preserve">CHLD, FMLY, SPSL </w:t>
            </w:r>
          </w:p>
        </w:tc>
        <w:tc>
          <w:tcPr>
            <w:tcW w:w="108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jc w:val="center"/>
              <w:rPr>
                <w:sz w:val="20"/>
              </w:rPr>
            </w:pPr>
            <w:r>
              <w:rPr>
                <w:sz w:val="20"/>
              </w:rPr>
              <w:t>NFFPA</w:t>
            </w:r>
          </w:p>
        </w:tc>
        <w:tc>
          <w:tcPr>
            <w:tcW w:w="225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SUPPORT ARREARS-NON FFP SUBSTITUTE CARE</w:t>
            </w:r>
          </w:p>
        </w:tc>
        <w:tc>
          <w:tcPr>
            <w:tcW w:w="540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Used to track arrears that accrue while a child is in a non-federally funded (non-FFP) Substitute Care placement. The unpaid amount of a CSUP obligation with a case type of NFSC rolls to NFFPA at the end of the month.</w:t>
            </w:r>
          </w:p>
        </w:tc>
      </w:tr>
      <w:tr w:rsidR="00B16BDE" w:rsidTr="00B16BDE">
        <w:trPr>
          <w:cantSplit/>
        </w:trPr>
        <w:tc>
          <w:tcPr>
            <w:tcW w:w="180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CHLD, FMLY</w:t>
            </w:r>
          </w:p>
        </w:tc>
        <w:tc>
          <w:tcPr>
            <w:tcW w:w="108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jc w:val="center"/>
              <w:rPr>
                <w:sz w:val="20"/>
              </w:rPr>
            </w:pPr>
            <w:r>
              <w:rPr>
                <w:sz w:val="20"/>
              </w:rPr>
              <w:t>NFUPA</w:t>
            </w:r>
          </w:p>
        </w:tc>
        <w:tc>
          <w:tcPr>
            <w:tcW w:w="225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UNPAID PAST SUPPORT-NON FFP SUBSTITUTE CARE</w:t>
            </w:r>
          </w:p>
        </w:tc>
        <w:tc>
          <w:tcPr>
            <w:tcW w:w="540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Used to track the arrearage on a past-support order in a non-FFP substitute care case. Example: $50 a month is ordered for NFPSA. At the end of the month, only $40 was paid. The $10 arrearage rolls to NFUPA.</w:t>
            </w:r>
          </w:p>
        </w:tc>
      </w:tr>
      <w:tr w:rsidR="00B16BDE" w:rsidTr="00B16BDE">
        <w:trPr>
          <w:cantSplit/>
          <w:trHeight w:val="948"/>
        </w:trPr>
        <w:tc>
          <w:tcPr>
            <w:tcW w:w="180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CHLD, FMLY, SPSL</w:t>
            </w:r>
          </w:p>
        </w:tc>
        <w:tc>
          <w:tcPr>
            <w:tcW w:w="108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jc w:val="center"/>
              <w:rPr>
                <w:sz w:val="20"/>
              </w:rPr>
            </w:pPr>
            <w:r>
              <w:rPr>
                <w:sz w:val="20"/>
              </w:rPr>
              <w:t>UDAAA</w:t>
            </w:r>
          </w:p>
        </w:tc>
        <w:tc>
          <w:tcPr>
            <w:tcW w:w="225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UNASSIGNED DURING ASSISTANCE ARREARS</w:t>
            </w:r>
          </w:p>
        </w:tc>
        <w:tc>
          <w:tcPr>
            <w:tcW w:w="5400" w:type="dxa"/>
          </w:tcPr>
          <w:p w:rsidR="00B16BDE" w:rsidRDefault="00B16BDE" w:rsidP="00B16BDE">
            <w:pPr>
              <w:keepLines/>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Used to track the amount of arrears that accrued during an episode of assistance and exceeded the unreimbursed assistance when the CP left assistance.</w:t>
            </w:r>
          </w:p>
        </w:tc>
      </w:tr>
      <w:tr w:rsidR="00B16BDE" w:rsidTr="00B16BDE">
        <w:trPr>
          <w:cantSplit/>
        </w:trPr>
        <w:tc>
          <w:tcPr>
            <w:tcW w:w="180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CHLD, FMLY, SPSL</w:t>
            </w:r>
          </w:p>
        </w:tc>
        <w:tc>
          <w:tcPr>
            <w:tcW w:w="108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jc w:val="center"/>
              <w:rPr>
                <w:sz w:val="20"/>
              </w:rPr>
            </w:pPr>
            <w:r>
              <w:rPr>
                <w:sz w:val="20"/>
              </w:rPr>
              <w:t>UDUPA</w:t>
            </w:r>
          </w:p>
        </w:tc>
        <w:tc>
          <w:tcPr>
            <w:tcW w:w="225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UNPAID PAST SUPPORT – UNASSIGNED DURING ASSISTANCE</w:t>
            </w:r>
          </w:p>
        </w:tc>
        <w:tc>
          <w:tcPr>
            <w:tcW w:w="5400" w:type="dxa"/>
          </w:tcPr>
          <w:p w:rsidR="00B16BDE" w:rsidRDefault="00B16BDE" w:rsidP="00B16BDE">
            <w:pPr>
              <w:keepLines/>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Used to track the arrearage on a past support order in a case that was previously on assistance. Example: $50 a month is ordered for UDPSA. At the end of the month, only $40 was paid. The $10 arrearage rolls to UDUPA.</w:t>
            </w:r>
          </w:p>
        </w:tc>
      </w:tr>
      <w:tr w:rsidR="00B16BDE" w:rsidTr="00B16BDE">
        <w:trPr>
          <w:cantSplit/>
        </w:trPr>
        <w:tc>
          <w:tcPr>
            <w:tcW w:w="180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CHLD, FMLY</w:t>
            </w:r>
          </w:p>
        </w:tc>
        <w:tc>
          <w:tcPr>
            <w:tcW w:w="108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jc w:val="center"/>
              <w:rPr>
                <w:sz w:val="20"/>
              </w:rPr>
            </w:pPr>
            <w:r>
              <w:rPr>
                <w:sz w:val="20"/>
              </w:rPr>
              <w:t>CPPSA</w:t>
            </w:r>
          </w:p>
        </w:tc>
        <w:tc>
          <w:tcPr>
            <w:tcW w:w="225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PAST SUPPORT-UNASSIGNED</w:t>
            </w:r>
          </w:p>
        </w:tc>
        <w:tc>
          <w:tcPr>
            <w:tcW w:w="5400" w:type="dxa"/>
          </w:tcPr>
          <w:p w:rsidR="00B16BDE" w:rsidRDefault="00B16BDE" w:rsidP="00B16BDE">
            <w:pPr>
              <w:keepLines/>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Used when entering an order for past support that is payable to the family. Past support is a court-ordered amount ordered when there is a delay in setting a court order. Example: An action to establish paternity is filed in September but the court order is not established until December. The judge can order past support for the time between September and December. Past support does not accrue interest.</w:t>
            </w:r>
          </w:p>
        </w:tc>
      </w:tr>
      <w:tr w:rsidR="00B16BDE" w:rsidTr="00B16BDE">
        <w:trPr>
          <w:cantSplit/>
        </w:trPr>
        <w:tc>
          <w:tcPr>
            <w:tcW w:w="180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LYIN</w:t>
            </w:r>
          </w:p>
        </w:tc>
        <w:tc>
          <w:tcPr>
            <w:tcW w:w="108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jc w:val="center"/>
              <w:rPr>
                <w:sz w:val="20"/>
              </w:rPr>
            </w:pPr>
            <w:r>
              <w:rPr>
                <w:sz w:val="20"/>
              </w:rPr>
              <w:t>USGNA</w:t>
            </w:r>
          </w:p>
        </w:tc>
        <w:tc>
          <w:tcPr>
            <w:tcW w:w="225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LYING IN – UNASSIGNED</w:t>
            </w:r>
          </w:p>
        </w:tc>
        <w:tc>
          <w:tcPr>
            <w:tcW w:w="540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 xml:space="preserve">Used to enter birth costs that were not covered by MA. </w:t>
            </w:r>
          </w:p>
        </w:tc>
      </w:tr>
      <w:tr w:rsidR="00B16BDE" w:rsidTr="00B16BDE">
        <w:trPr>
          <w:cantSplit/>
        </w:trPr>
        <w:tc>
          <w:tcPr>
            <w:tcW w:w="180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LYIN</w:t>
            </w:r>
          </w:p>
        </w:tc>
        <w:tc>
          <w:tcPr>
            <w:tcW w:w="108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jc w:val="center"/>
              <w:rPr>
                <w:sz w:val="20"/>
              </w:rPr>
            </w:pPr>
            <w:r>
              <w:rPr>
                <w:sz w:val="20"/>
              </w:rPr>
              <w:t>ASGNA</w:t>
            </w:r>
          </w:p>
        </w:tc>
        <w:tc>
          <w:tcPr>
            <w:tcW w:w="225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LYING IN – ASSIGNED</w:t>
            </w:r>
          </w:p>
        </w:tc>
        <w:tc>
          <w:tcPr>
            <w:tcW w:w="540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Used to enter birth costs covered by MA.</w:t>
            </w:r>
          </w:p>
        </w:tc>
      </w:tr>
      <w:tr w:rsidR="00B16BDE" w:rsidTr="00B16BDE">
        <w:trPr>
          <w:cantSplit/>
        </w:trPr>
        <w:tc>
          <w:tcPr>
            <w:tcW w:w="180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lastRenderedPageBreak/>
              <w:t>CHLD, FMLY</w:t>
            </w:r>
          </w:p>
        </w:tc>
        <w:tc>
          <w:tcPr>
            <w:tcW w:w="108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jc w:val="center"/>
              <w:rPr>
                <w:sz w:val="20"/>
              </w:rPr>
            </w:pPr>
            <w:r>
              <w:rPr>
                <w:sz w:val="20"/>
              </w:rPr>
              <w:t>WIPSA</w:t>
            </w:r>
          </w:p>
        </w:tc>
        <w:tc>
          <w:tcPr>
            <w:tcW w:w="225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PAST SUPPORT -W-2 FAMILY</w:t>
            </w:r>
          </w:p>
        </w:tc>
        <w:tc>
          <w:tcPr>
            <w:tcW w:w="540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 xml:space="preserve">Used when entering an order for past support that is payable to a W-2 recipient. </w:t>
            </w:r>
          </w:p>
        </w:tc>
      </w:tr>
      <w:tr w:rsidR="00B16BDE" w:rsidTr="00B16BDE">
        <w:trPr>
          <w:cantSplit/>
        </w:trPr>
        <w:tc>
          <w:tcPr>
            <w:tcW w:w="180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CHLD, FMLY</w:t>
            </w:r>
          </w:p>
        </w:tc>
        <w:tc>
          <w:tcPr>
            <w:tcW w:w="108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jc w:val="center"/>
              <w:rPr>
                <w:sz w:val="20"/>
              </w:rPr>
            </w:pPr>
            <w:r>
              <w:rPr>
                <w:sz w:val="20"/>
              </w:rPr>
              <w:t>AFPSA</w:t>
            </w:r>
          </w:p>
        </w:tc>
        <w:tc>
          <w:tcPr>
            <w:tcW w:w="225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PAST SUPPORT-ASSIGNED</w:t>
            </w:r>
          </w:p>
        </w:tc>
        <w:tc>
          <w:tcPr>
            <w:tcW w:w="540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Past support ordered during an episode of AFDC or rolled to an assigned status as a result of an AFDC episode.</w:t>
            </w:r>
          </w:p>
        </w:tc>
      </w:tr>
      <w:tr w:rsidR="00B16BDE" w:rsidTr="00B16BDE">
        <w:trPr>
          <w:cantSplit/>
        </w:trPr>
        <w:tc>
          <w:tcPr>
            <w:tcW w:w="180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CHLD, FMLY</w:t>
            </w:r>
          </w:p>
        </w:tc>
        <w:tc>
          <w:tcPr>
            <w:tcW w:w="108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jc w:val="center"/>
              <w:rPr>
                <w:sz w:val="20"/>
              </w:rPr>
            </w:pPr>
            <w:r>
              <w:rPr>
                <w:sz w:val="20"/>
              </w:rPr>
              <w:t>FCPSA</w:t>
            </w:r>
          </w:p>
        </w:tc>
        <w:tc>
          <w:tcPr>
            <w:tcW w:w="225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PAST SUPPORT-FFP SUBSTITUTE CARE</w:t>
            </w:r>
          </w:p>
        </w:tc>
        <w:tc>
          <w:tcPr>
            <w:tcW w:w="540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Past support ordered during an episode of FFP substitute care or Kinship Care or rolled to an assigned status as a result of a FFP Substitute Care or Kinship Care placement.</w:t>
            </w:r>
          </w:p>
        </w:tc>
      </w:tr>
      <w:tr w:rsidR="00B16BDE" w:rsidTr="00B16BDE">
        <w:trPr>
          <w:cantSplit/>
        </w:trPr>
        <w:tc>
          <w:tcPr>
            <w:tcW w:w="180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CHLD, FMLY</w:t>
            </w:r>
          </w:p>
        </w:tc>
        <w:tc>
          <w:tcPr>
            <w:tcW w:w="108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jc w:val="center"/>
              <w:rPr>
                <w:sz w:val="20"/>
              </w:rPr>
            </w:pPr>
            <w:r>
              <w:rPr>
                <w:sz w:val="20"/>
              </w:rPr>
              <w:t>NFPSA</w:t>
            </w:r>
          </w:p>
        </w:tc>
        <w:tc>
          <w:tcPr>
            <w:tcW w:w="225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PAST SUPPORT-NON FFP SUBSTITUTE CARE</w:t>
            </w:r>
          </w:p>
        </w:tc>
        <w:tc>
          <w:tcPr>
            <w:tcW w:w="540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Past support ordered during an episode of non-FFP substitute care or rolled to an assigned status as a result of a non-FFP Substitute Care episode.</w:t>
            </w:r>
          </w:p>
        </w:tc>
      </w:tr>
      <w:tr w:rsidR="00B16BDE" w:rsidTr="00B16BDE">
        <w:trPr>
          <w:cantSplit/>
        </w:trPr>
        <w:tc>
          <w:tcPr>
            <w:tcW w:w="180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CHLD, FMLY, SPSL</w:t>
            </w:r>
          </w:p>
        </w:tc>
        <w:tc>
          <w:tcPr>
            <w:tcW w:w="108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jc w:val="center"/>
              <w:rPr>
                <w:sz w:val="20"/>
              </w:rPr>
            </w:pPr>
            <w:r>
              <w:rPr>
                <w:sz w:val="20"/>
              </w:rPr>
              <w:t>OSTA</w:t>
            </w:r>
          </w:p>
        </w:tc>
        <w:tc>
          <w:tcPr>
            <w:tcW w:w="225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 xml:space="preserve">SUPPORT-NON </w:t>
            </w:r>
            <w:smartTag w:uri="urn:schemas-microsoft-com:office:smarttags" w:element="place">
              <w:r>
                <w:rPr>
                  <w:sz w:val="20"/>
                </w:rPr>
                <w:t>WISCONSIN</w:t>
              </w:r>
            </w:smartTag>
            <w:r>
              <w:rPr>
                <w:sz w:val="20"/>
              </w:rPr>
              <w:t xml:space="preserve"> ARREARS</w:t>
            </w:r>
          </w:p>
        </w:tc>
        <w:tc>
          <w:tcPr>
            <w:tcW w:w="540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 xml:space="preserve">Arrears assigned by another state and forwarded to </w:t>
            </w:r>
            <w:smartTag w:uri="urn:schemas-microsoft-com:office:smarttags" w:element="State">
              <w:smartTag w:uri="urn:schemas-microsoft-com:office:smarttags" w:element="place">
                <w:r>
                  <w:rPr>
                    <w:sz w:val="20"/>
                  </w:rPr>
                  <w:t>Wisconsin</w:t>
                </w:r>
              </w:smartTag>
            </w:smartTag>
            <w:r>
              <w:rPr>
                <w:sz w:val="20"/>
              </w:rPr>
              <w:t xml:space="preserve"> for collection.</w:t>
            </w:r>
          </w:p>
        </w:tc>
      </w:tr>
      <w:tr w:rsidR="00B16BDE" w:rsidTr="00B16BDE">
        <w:trPr>
          <w:cantSplit/>
        </w:trPr>
        <w:tc>
          <w:tcPr>
            <w:tcW w:w="180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CHLD, FMLY</w:t>
            </w:r>
          </w:p>
        </w:tc>
        <w:tc>
          <w:tcPr>
            <w:tcW w:w="108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jc w:val="center"/>
              <w:rPr>
                <w:sz w:val="20"/>
              </w:rPr>
            </w:pPr>
            <w:r>
              <w:rPr>
                <w:sz w:val="20"/>
              </w:rPr>
              <w:t>UDPSA</w:t>
            </w:r>
          </w:p>
        </w:tc>
        <w:tc>
          <w:tcPr>
            <w:tcW w:w="225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PAST CHILD SUPPORT – UNASSIGNED DURING ASSISTANCE</w:t>
            </w:r>
          </w:p>
        </w:tc>
        <w:tc>
          <w:tcPr>
            <w:tcW w:w="540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Past support rolled from permanently assigned arrears when a child leaves a W-2 or Kinship Care placement.</w:t>
            </w:r>
          </w:p>
        </w:tc>
      </w:tr>
      <w:tr w:rsidR="00B16BDE" w:rsidTr="00B16BDE">
        <w:trPr>
          <w:cantSplit/>
        </w:trPr>
        <w:tc>
          <w:tcPr>
            <w:tcW w:w="180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CHLD, FMLY, SPSL</w:t>
            </w:r>
          </w:p>
        </w:tc>
        <w:tc>
          <w:tcPr>
            <w:tcW w:w="108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jc w:val="center"/>
              <w:rPr>
                <w:sz w:val="20"/>
              </w:rPr>
            </w:pPr>
            <w:r>
              <w:rPr>
                <w:sz w:val="20"/>
              </w:rPr>
              <w:t>CUSTAI</w:t>
            </w:r>
          </w:p>
        </w:tc>
        <w:tc>
          <w:tcPr>
            <w:tcW w:w="225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INTEREST ON SUPPORT ARREARS-CUSTODIAL</w:t>
            </w:r>
          </w:p>
        </w:tc>
        <w:tc>
          <w:tcPr>
            <w:tcW w:w="540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Interest on CUSTA.</w:t>
            </w:r>
          </w:p>
        </w:tc>
      </w:tr>
      <w:tr w:rsidR="00B16BDE" w:rsidTr="00B16BDE">
        <w:trPr>
          <w:cantSplit/>
        </w:trPr>
        <w:tc>
          <w:tcPr>
            <w:tcW w:w="180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CHLD, FMLY</w:t>
            </w:r>
          </w:p>
        </w:tc>
        <w:tc>
          <w:tcPr>
            <w:tcW w:w="108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jc w:val="center"/>
              <w:rPr>
                <w:sz w:val="20"/>
              </w:rPr>
            </w:pPr>
            <w:r>
              <w:rPr>
                <w:sz w:val="20"/>
              </w:rPr>
              <w:t>WWIQAI</w:t>
            </w:r>
          </w:p>
        </w:tc>
        <w:tc>
          <w:tcPr>
            <w:tcW w:w="225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INTEREST ON SUPPORT ARREARAGES-W-2 FAMILY</w:t>
            </w:r>
          </w:p>
        </w:tc>
        <w:tc>
          <w:tcPr>
            <w:tcW w:w="540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Interest on WWIQA</w:t>
            </w:r>
          </w:p>
        </w:tc>
      </w:tr>
      <w:tr w:rsidR="00B16BDE" w:rsidTr="00B16BDE">
        <w:trPr>
          <w:cantSplit/>
        </w:trPr>
        <w:tc>
          <w:tcPr>
            <w:tcW w:w="180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CHLD, FMLY, SPSL</w:t>
            </w:r>
          </w:p>
        </w:tc>
        <w:tc>
          <w:tcPr>
            <w:tcW w:w="108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jc w:val="center"/>
              <w:rPr>
                <w:sz w:val="20"/>
              </w:rPr>
            </w:pPr>
            <w:r>
              <w:rPr>
                <w:sz w:val="20"/>
              </w:rPr>
              <w:t>AFDCAI</w:t>
            </w:r>
          </w:p>
        </w:tc>
        <w:tc>
          <w:tcPr>
            <w:tcW w:w="225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INTEREST ON SUPPORT ARREARS-AFDC ASSIGNED</w:t>
            </w:r>
          </w:p>
        </w:tc>
        <w:tc>
          <w:tcPr>
            <w:tcW w:w="540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Interest on AFDCA</w:t>
            </w:r>
          </w:p>
        </w:tc>
      </w:tr>
      <w:tr w:rsidR="00B16BDE" w:rsidTr="00B16BDE">
        <w:trPr>
          <w:cantSplit/>
        </w:trPr>
        <w:tc>
          <w:tcPr>
            <w:tcW w:w="180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CHLD, FMLY, SPSL</w:t>
            </w:r>
          </w:p>
        </w:tc>
        <w:tc>
          <w:tcPr>
            <w:tcW w:w="108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jc w:val="center"/>
              <w:rPr>
                <w:sz w:val="20"/>
              </w:rPr>
            </w:pPr>
            <w:r>
              <w:rPr>
                <w:sz w:val="20"/>
              </w:rPr>
              <w:t>FCARAI</w:t>
            </w:r>
          </w:p>
        </w:tc>
        <w:tc>
          <w:tcPr>
            <w:tcW w:w="225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INTEREST ON SUPPORT ARREARS-FFP SUBSTITUTE CARE</w:t>
            </w:r>
          </w:p>
        </w:tc>
        <w:tc>
          <w:tcPr>
            <w:tcW w:w="540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Interest on FCARA</w:t>
            </w:r>
          </w:p>
        </w:tc>
      </w:tr>
      <w:tr w:rsidR="00B16BDE" w:rsidTr="00B16BDE">
        <w:trPr>
          <w:cantSplit/>
        </w:trPr>
        <w:tc>
          <w:tcPr>
            <w:tcW w:w="180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CHLD, FMLY, SPSL</w:t>
            </w:r>
          </w:p>
        </w:tc>
        <w:tc>
          <w:tcPr>
            <w:tcW w:w="108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jc w:val="center"/>
              <w:rPr>
                <w:sz w:val="20"/>
              </w:rPr>
            </w:pPr>
            <w:r>
              <w:rPr>
                <w:sz w:val="20"/>
              </w:rPr>
              <w:t>NFFPAI</w:t>
            </w:r>
          </w:p>
        </w:tc>
        <w:tc>
          <w:tcPr>
            <w:tcW w:w="225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INTEREST ON SUPPORT ARREARS-NONFFP SUBSTITUTE CARE</w:t>
            </w:r>
          </w:p>
        </w:tc>
        <w:tc>
          <w:tcPr>
            <w:tcW w:w="540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Interest on NFFPA</w:t>
            </w:r>
          </w:p>
        </w:tc>
      </w:tr>
      <w:tr w:rsidR="00B16BDE" w:rsidTr="00B16BDE">
        <w:trPr>
          <w:cantSplit/>
        </w:trPr>
        <w:tc>
          <w:tcPr>
            <w:tcW w:w="180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CHLD, FMLY, SPSL</w:t>
            </w:r>
          </w:p>
        </w:tc>
        <w:tc>
          <w:tcPr>
            <w:tcW w:w="108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jc w:val="center"/>
              <w:rPr>
                <w:sz w:val="20"/>
              </w:rPr>
            </w:pPr>
            <w:r>
              <w:rPr>
                <w:sz w:val="20"/>
              </w:rPr>
              <w:t>UDAAAI</w:t>
            </w:r>
          </w:p>
        </w:tc>
        <w:tc>
          <w:tcPr>
            <w:tcW w:w="225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INTEREST ON UNASSIGNED DURING ASSISTANCE ARREARS</w:t>
            </w:r>
          </w:p>
        </w:tc>
        <w:tc>
          <w:tcPr>
            <w:tcW w:w="540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Interest on UDAAA</w:t>
            </w:r>
          </w:p>
        </w:tc>
      </w:tr>
      <w:tr w:rsidR="00B16BDE" w:rsidTr="00B16BDE">
        <w:trPr>
          <w:cantSplit/>
        </w:trPr>
        <w:tc>
          <w:tcPr>
            <w:tcW w:w="180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lastRenderedPageBreak/>
              <w:t>COST</w:t>
            </w:r>
          </w:p>
        </w:tc>
        <w:tc>
          <w:tcPr>
            <w:tcW w:w="108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jc w:val="center"/>
              <w:rPr>
                <w:sz w:val="20"/>
              </w:rPr>
            </w:pPr>
            <w:r>
              <w:rPr>
                <w:sz w:val="20"/>
              </w:rPr>
              <w:t>CPS</w:t>
            </w:r>
          </w:p>
        </w:tc>
        <w:tc>
          <w:tcPr>
            <w:tcW w:w="225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SERVICE OF PROCESS FEE</w:t>
            </w:r>
          </w:p>
        </w:tc>
        <w:tc>
          <w:tcPr>
            <w:tcW w:w="540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Used to enter the cost associated with service of process.</w:t>
            </w:r>
          </w:p>
        </w:tc>
      </w:tr>
      <w:tr w:rsidR="00B16BDE" w:rsidTr="00B16BDE">
        <w:trPr>
          <w:cantSplit/>
        </w:trPr>
        <w:tc>
          <w:tcPr>
            <w:tcW w:w="180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COST</w:t>
            </w:r>
          </w:p>
        </w:tc>
        <w:tc>
          <w:tcPr>
            <w:tcW w:w="108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jc w:val="center"/>
              <w:rPr>
                <w:sz w:val="20"/>
              </w:rPr>
            </w:pPr>
            <w:r>
              <w:rPr>
                <w:sz w:val="20"/>
              </w:rPr>
              <w:t>CVS</w:t>
            </w:r>
          </w:p>
        </w:tc>
        <w:tc>
          <w:tcPr>
            <w:tcW w:w="225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VITAL STATISTICS FEE</w:t>
            </w:r>
          </w:p>
        </w:tc>
        <w:tc>
          <w:tcPr>
            <w:tcW w:w="540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Used to enter the costs associated with filing the paternity establishment with the Center for Vital Statistics (birth certificate fees).</w:t>
            </w:r>
          </w:p>
        </w:tc>
      </w:tr>
      <w:tr w:rsidR="00B16BDE" w:rsidTr="00B16BDE">
        <w:trPr>
          <w:cantSplit/>
        </w:trPr>
        <w:tc>
          <w:tcPr>
            <w:tcW w:w="180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COST</w:t>
            </w:r>
          </w:p>
        </w:tc>
        <w:tc>
          <w:tcPr>
            <w:tcW w:w="108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jc w:val="center"/>
              <w:rPr>
                <w:sz w:val="20"/>
              </w:rPr>
            </w:pPr>
            <w:r>
              <w:rPr>
                <w:sz w:val="20"/>
              </w:rPr>
              <w:t>CBT</w:t>
            </w:r>
          </w:p>
        </w:tc>
        <w:tc>
          <w:tcPr>
            <w:tcW w:w="225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BLOOD TEST FEE</w:t>
            </w:r>
          </w:p>
        </w:tc>
        <w:tc>
          <w:tcPr>
            <w:tcW w:w="540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Used to enter the costs associated with blood or genetic tests.</w:t>
            </w:r>
          </w:p>
        </w:tc>
      </w:tr>
      <w:tr w:rsidR="00B16BDE" w:rsidTr="00B16BDE">
        <w:trPr>
          <w:cantSplit/>
        </w:trPr>
        <w:tc>
          <w:tcPr>
            <w:tcW w:w="180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COST</w:t>
            </w:r>
          </w:p>
        </w:tc>
        <w:tc>
          <w:tcPr>
            <w:tcW w:w="108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jc w:val="center"/>
              <w:rPr>
                <w:sz w:val="20"/>
              </w:rPr>
            </w:pPr>
            <w:r>
              <w:rPr>
                <w:sz w:val="20"/>
              </w:rPr>
              <w:t>CGAL</w:t>
            </w:r>
          </w:p>
        </w:tc>
        <w:tc>
          <w:tcPr>
            <w:tcW w:w="225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GUARDIAN AD LITEM FEE</w:t>
            </w:r>
          </w:p>
        </w:tc>
        <w:tc>
          <w:tcPr>
            <w:tcW w:w="540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 xml:space="preserve">Used to enter the fees of a guardian ad litem. </w:t>
            </w:r>
          </w:p>
        </w:tc>
      </w:tr>
      <w:tr w:rsidR="00B16BDE" w:rsidTr="00B16BDE">
        <w:trPr>
          <w:cantSplit/>
        </w:trPr>
        <w:tc>
          <w:tcPr>
            <w:tcW w:w="180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COST</w:t>
            </w:r>
          </w:p>
        </w:tc>
        <w:tc>
          <w:tcPr>
            <w:tcW w:w="108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jc w:val="center"/>
              <w:rPr>
                <w:sz w:val="20"/>
              </w:rPr>
            </w:pPr>
            <w:r>
              <w:rPr>
                <w:sz w:val="20"/>
              </w:rPr>
              <w:t>CAT1</w:t>
            </w:r>
          </w:p>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jc w:val="center"/>
              <w:rPr>
                <w:sz w:val="20"/>
              </w:rPr>
            </w:pPr>
            <w:r>
              <w:rPr>
                <w:sz w:val="20"/>
              </w:rPr>
              <w:t xml:space="preserve">[county </w:t>
            </w:r>
            <w:proofErr w:type="spellStart"/>
            <w:r>
              <w:rPr>
                <w:sz w:val="20"/>
              </w:rPr>
              <w:t>atty</w:t>
            </w:r>
            <w:proofErr w:type="spellEnd"/>
            <w:r>
              <w:rPr>
                <w:sz w:val="20"/>
              </w:rPr>
              <w:t xml:space="preserve"> (1)]</w:t>
            </w:r>
          </w:p>
        </w:tc>
        <w:tc>
          <w:tcPr>
            <w:tcW w:w="225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ATTORNEY(1) FEE</w:t>
            </w:r>
          </w:p>
        </w:tc>
        <w:tc>
          <w:tcPr>
            <w:tcW w:w="540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Used to enter court-ordered repayments of attorney fees (either CP or NCP).</w:t>
            </w:r>
          </w:p>
        </w:tc>
      </w:tr>
      <w:tr w:rsidR="00B16BDE" w:rsidTr="00B16BDE">
        <w:trPr>
          <w:cantSplit/>
        </w:trPr>
        <w:tc>
          <w:tcPr>
            <w:tcW w:w="180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COST</w:t>
            </w:r>
          </w:p>
        </w:tc>
        <w:tc>
          <w:tcPr>
            <w:tcW w:w="108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jc w:val="center"/>
              <w:rPr>
                <w:sz w:val="20"/>
              </w:rPr>
            </w:pPr>
            <w:r>
              <w:rPr>
                <w:sz w:val="20"/>
              </w:rPr>
              <w:t>CAT2</w:t>
            </w:r>
          </w:p>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jc w:val="center"/>
              <w:rPr>
                <w:sz w:val="20"/>
              </w:rPr>
            </w:pPr>
            <w:r>
              <w:rPr>
                <w:sz w:val="20"/>
              </w:rPr>
              <w:t xml:space="preserve">[county </w:t>
            </w:r>
            <w:proofErr w:type="spellStart"/>
            <w:r>
              <w:rPr>
                <w:sz w:val="20"/>
              </w:rPr>
              <w:t>atty</w:t>
            </w:r>
            <w:proofErr w:type="spellEnd"/>
            <w:r>
              <w:rPr>
                <w:sz w:val="20"/>
              </w:rPr>
              <w:t xml:space="preserve"> (2)]</w:t>
            </w:r>
          </w:p>
        </w:tc>
        <w:tc>
          <w:tcPr>
            <w:tcW w:w="225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ATTORNEY(2) FEES</w:t>
            </w:r>
          </w:p>
        </w:tc>
        <w:tc>
          <w:tcPr>
            <w:tcW w:w="540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If the court orders repayment of attorney fees by both the CP and NCP, Attorney (2) obligation should be used for the person not covered under Attorney (1).</w:t>
            </w:r>
          </w:p>
        </w:tc>
      </w:tr>
      <w:tr w:rsidR="00B16BDE" w:rsidTr="00B16BDE">
        <w:trPr>
          <w:cantSplit/>
        </w:trPr>
        <w:tc>
          <w:tcPr>
            <w:tcW w:w="180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COST</w:t>
            </w:r>
          </w:p>
        </w:tc>
        <w:tc>
          <w:tcPr>
            <w:tcW w:w="108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jc w:val="center"/>
              <w:rPr>
                <w:sz w:val="20"/>
              </w:rPr>
            </w:pPr>
            <w:r>
              <w:rPr>
                <w:sz w:val="20"/>
              </w:rPr>
              <w:t>CCC (co. court costs)</w:t>
            </w:r>
          </w:p>
        </w:tc>
        <w:tc>
          <w:tcPr>
            <w:tcW w:w="225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COURT COSTS</w:t>
            </w:r>
          </w:p>
        </w:tc>
        <w:tc>
          <w:tcPr>
            <w:tcW w:w="540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 xml:space="preserve">Used to enter court costs other than CPS, </w:t>
            </w:r>
            <w:r>
              <w:rPr>
                <w:color w:val="000000"/>
                <w:sz w:val="20"/>
                <w:szCs w:val="20"/>
              </w:rPr>
              <w:t>CBT</w:t>
            </w:r>
            <w:r>
              <w:rPr>
                <w:color w:val="000000"/>
              </w:rPr>
              <w:t>,</w:t>
            </w:r>
            <w:r>
              <w:rPr>
                <w:rStyle w:val="redlineChar"/>
                <w:sz w:val="20"/>
                <w:szCs w:val="20"/>
              </w:rPr>
              <w:t xml:space="preserve"> </w:t>
            </w:r>
            <w:r>
              <w:rPr>
                <w:rStyle w:val="redlineChar"/>
                <w:color w:val="auto"/>
                <w:sz w:val="20"/>
                <w:szCs w:val="20"/>
              </w:rPr>
              <w:t>CVS</w:t>
            </w:r>
            <w:r>
              <w:rPr>
                <w:sz w:val="20"/>
              </w:rPr>
              <w:t>, CGAL, CAT1, or CAT2.</w:t>
            </w:r>
          </w:p>
        </w:tc>
      </w:tr>
      <w:tr w:rsidR="00B16BDE" w:rsidTr="00B16BDE">
        <w:trPr>
          <w:cantSplit/>
        </w:trPr>
        <w:tc>
          <w:tcPr>
            <w:tcW w:w="180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COST</w:t>
            </w:r>
          </w:p>
        </w:tc>
        <w:tc>
          <w:tcPr>
            <w:tcW w:w="108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jc w:val="center"/>
              <w:rPr>
                <w:sz w:val="20"/>
              </w:rPr>
            </w:pPr>
            <w:r>
              <w:rPr>
                <w:sz w:val="20"/>
              </w:rPr>
              <w:t>CMSC (co. misc.)</w:t>
            </w:r>
          </w:p>
        </w:tc>
        <w:tc>
          <w:tcPr>
            <w:tcW w:w="225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MISCELLANEOUS</w:t>
            </w:r>
          </w:p>
        </w:tc>
        <w:tc>
          <w:tcPr>
            <w:tcW w:w="540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 xml:space="preserve">Used to enter miscellaneous fees ordered by the court. See </w:t>
            </w:r>
            <w:hyperlink w:anchor="_3.5_Costs_–" w:history="1">
              <w:r>
                <w:rPr>
                  <w:rStyle w:val="Hyperlink"/>
                  <w:sz w:val="20"/>
                </w:rPr>
                <w:t>3.5</w:t>
              </w:r>
            </w:hyperlink>
            <w:r>
              <w:rPr>
                <w:sz w:val="20"/>
              </w:rPr>
              <w:t>.</w:t>
            </w:r>
          </w:p>
        </w:tc>
      </w:tr>
      <w:tr w:rsidR="00B16BDE" w:rsidTr="00B16BDE">
        <w:trPr>
          <w:cantSplit/>
        </w:trPr>
        <w:tc>
          <w:tcPr>
            <w:tcW w:w="180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NONS (nonsupport debt)</w:t>
            </w:r>
          </w:p>
        </w:tc>
        <w:tc>
          <w:tcPr>
            <w:tcW w:w="108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jc w:val="center"/>
              <w:rPr>
                <w:sz w:val="20"/>
              </w:rPr>
            </w:pPr>
            <w:r>
              <w:rPr>
                <w:sz w:val="20"/>
              </w:rPr>
              <w:t>PROP</w:t>
            </w:r>
          </w:p>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jc w:val="center"/>
              <w:rPr>
                <w:sz w:val="20"/>
              </w:rPr>
            </w:pPr>
            <w:r>
              <w:rPr>
                <w:sz w:val="20"/>
              </w:rPr>
              <w:t>(property settlement)</w:t>
            </w:r>
          </w:p>
        </w:tc>
        <w:tc>
          <w:tcPr>
            <w:tcW w:w="225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PROPERTY SETTLEMENT</w:t>
            </w:r>
          </w:p>
        </w:tc>
        <w:tc>
          <w:tcPr>
            <w:tcW w:w="540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 xml:space="preserve">Used to enter lump-sum property settlements </w:t>
            </w:r>
            <w:r>
              <w:rPr>
                <w:rStyle w:val="redlineChar"/>
                <w:sz w:val="20"/>
              </w:rPr>
              <w:t>(e.g., Section 71 payments)</w:t>
            </w:r>
            <w:r>
              <w:rPr>
                <w:sz w:val="20"/>
              </w:rPr>
              <w:t>.</w:t>
            </w:r>
          </w:p>
        </w:tc>
      </w:tr>
      <w:tr w:rsidR="00B16BDE" w:rsidTr="00B16BDE">
        <w:trPr>
          <w:cantSplit/>
        </w:trPr>
        <w:tc>
          <w:tcPr>
            <w:tcW w:w="180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NONS</w:t>
            </w:r>
          </w:p>
        </w:tc>
        <w:tc>
          <w:tcPr>
            <w:tcW w:w="108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jc w:val="center"/>
              <w:rPr>
                <w:sz w:val="20"/>
              </w:rPr>
            </w:pPr>
            <w:r>
              <w:rPr>
                <w:sz w:val="20"/>
              </w:rPr>
              <w:t>FRD</w:t>
            </w:r>
          </w:p>
        </w:tc>
        <w:tc>
          <w:tcPr>
            <w:tcW w:w="225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RECEIPT AND DISBURSEMENT FEE</w:t>
            </w:r>
          </w:p>
        </w:tc>
        <w:tc>
          <w:tcPr>
            <w:tcW w:w="5400" w:type="dxa"/>
          </w:tcPr>
          <w:p w:rsidR="00B16BDE" w:rsidRDefault="00B16BDE" w:rsidP="00B16BDE">
            <w:pPr>
              <w:tabs>
                <w:tab w:val="left" w:pos="-1440"/>
                <w:tab w:val="left" w:pos="0"/>
                <w:tab w:val="left" w:pos="441"/>
                <w:tab w:val="left" w:pos="883"/>
                <w:tab w:val="left" w:pos="1440"/>
                <w:tab w:val="left" w:pos="2160"/>
                <w:tab w:val="left" w:pos="2880"/>
                <w:tab w:val="left" w:pos="3600"/>
                <w:tab w:val="left" w:pos="4320"/>
                <w:tab w:val="left" w:pos="5040"/>
                <w:tab w:val="left" w:pos="6798"/>
                <w:tab w:val="left" w:pos="7910"/>
              </w:tabs>
              <w:rPr>
                <w:sz w:val="20"/>
              </w:rPr>
            </w:pPr>
            <w:r>
              <w:rPr>
                <w:sz w:val="20"/>
              </w:rPr>
              <w:t>Fee for receipt and disbursement of support collections.</w:t>
            </w:r>
          </w:p>
        </w:tc>
      </w:tr>
    </w:tbl>
    <w:p w:rsidR="0034768B" w:rsidRDefault="0034768B">
      <w:pPr>
        <w:pStyle w:val="Body"/>
      </w:pPr>
    </w:p>
    <w:sectPr w:rsidR="0034768B">
      <w:footerReference w:type="even" r:id="rId7"/>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2F1" w:rsidRDefault="00F422F1">
      <w:r>
        <w:separator/>
      </w:r>
    </w:p>
  </w:endnote>
  <w:endnote w:type="continuationSeparator" w:id="0">
    <w:p w:rsidR="00F422F1" w:rsidRDefault="00F42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B79" w:rsidRDefault="00CF1B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F1B79" w:rsidRDefault="00CF1B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131" w:rsidRDefault="00CD4131" w:rsidP="00B16BDE">
    <w:pPr>
      <w:pStyle w:val="Footer"/>
      <w:pBdr>
        <w:top w:val="thinThickSmallGap" w:sz="24" w:space="1" w:color="622423" w:themeColor="accent2" w:themeShade="7F"/>
      </w:pBdr>
      <w:ind w:left="-720"/>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DA561C" w:rsidRPr="00DA561C">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CF1B79" w:rsidRDefault="00CF1B79">
    <w:pPr>
      <w:pStyle w:val="Footer"/>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2F1" w:rsidRDefault="00F422F1">
      <w:r>
        <w:separator/>
      </w:r>
    </w:p>
  </w:footnote>
  <w:footnote w:type="continuationSeparator" w:id="0">
    <w:p w:rsidR="00F422F1" w:rsidRDefault="00F422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17B80"/>
    <w:multiLevelType w:val="singleLevel"/>
    <w:tmpl w:val="DC4CD6BE"/>
    <w:lvl w:ilvl="0">
      <w:start w:val="1"/>
      <w:numFmt w:val="decimal"/>
      <w:lvlText w:val="%1."/>
      <w:lvlJc w:val="left"/>
      <w:pPr>
        <w:tabs>
          <w:tab w:val="num" w:pos="360"/>
        </w:tabs>
        <w:ind w:left="360" w:hanging="360"/>
      </w:pPr>
    </w:lvl>
  </w:abstractNum>
  <w:abstractNum w:abstractNumId="1" w15:restartNumberingAfterBreak="0">
    <w:nsid w:val="02895E0A"/>
    <w:multiLevelType w:val="singleLevel"/>
    <w:tmpl w:val="DC4CD6BE"/>
    <w:lvl w:ilvl="0">
      <w:start w:val="1"/>
      <w:numFmt w:val="decimal"/>
      <w:lvlText w:val="%1."/>
      <w:lvlJc w:val="left"/>
      <w:pPr>
        <w:tabs>
          <w:tab w:val="num" w:pos="360"/>
        </w:tabs>
        <w:ind w:left="360" w:hanging="360"/>
      </w:pPr>
    </w:lvl>
  </w:abstractNum>
  <w:abstractNum w:abstractNumId="2" w15:restartNumberingAfterBreak="0">
    <w:nsid w:val="02965E65"/>
    <w:multiLevelType w:val="singleLevel"/>
    <w:tmpl w:val="DC4CD6BE"/>
    <w:lvl w:ilvl="0">
      <w:start w:val="1"/>
      <w:numFmt w:val="decimal"/>
      <w:lvlText w:val="%1."/>
      <w:lvlJc w:val="left"/>
      <w:pPr>
        <w:tabs>
          <w:tab w:val="num" w:pos="360"/>
        </w:tabs>
        <w:ind w:left="360" w:hanging="360"/>
      </w:pPr>
    </w:lvl>
  </w:abstractNum>
  <w:abstractNum w:abstractNumId="3" w15:restartNumberingAfterBreak="0">
    <w:nsid w:val="04CD678E"/>
    <w:multiLevelType w:val="hybridMultilevel"/>
    <w:tmpl w:val="134CB4DE"/>
    <w:lvl w:ilvl="0" w:tplc="36525934">
      <w:start w:val="1"/>
      <w:numFmt w:val="bullet"/>
      <w:lvlText w:val=""/>
      <w:lvlJc w:val="left"/>
      <w:pPr>
        <w:tabs>
          <w:tab w:val="num" w:pos="3240"/>
        </w:tabs>
        <w:ind w:left="3240" w:hanging="360"/>
      </w:pPr>
      <w:rPr>
        <w:rFonts w:ascii="Symbol" w:hAnsi="Symbol" w:hint="default"/>
        <w:sz w:val="24"/>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4" w15:restartNumberingAfterBreak="0">
    <w:nsid w:val="04D22A84"/>
    <w:multiLevelType w:val="hybridMultilevel"/>
    <w:tmpl w:val="3F48057A"/>
    <w:lvl w:ilvl="0" w:tplc="050A92E0">
      <w:start w:val="1"/>
      <w:numFmt w:val="bullet"/>
      <w:pStyle w:val="bulletL1"/>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FC6F9E"/>
    <w:multiLevelType w:val="singleLevel"/>
    <w:tmpl w:val="946A1FC4"/>
    <w:lvl w:ilvl="0">
      <w:start w:val="1"/>
      <w:numFmt w:val="bullet"/>
      <w:pStyle w:val="Bulletlists"/>
      <w:lvlText w:val=""/>
      <w:lvlJc w:val="left"/>
      <w:pPr>
        <w:tabs>
          <w:tab w:val="num" w:pos="360"/>
        </w:tabs>
        <w:ind w:left="360" w:hanging="360"/>
      </w:pPr>
      <w:rPr>
        <w:rFonts w:ascii="Symbol" w:hAnsi="Symbol" w:hint="default"/>
      </w:rPr>
    </w:lvl>
  </w:abstractNum>
  <w:abstractNum w:abstractNumId="6" w15:restartNumberingAfterBreak="0">
    <w:nsid w:val="0B240D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4FE19DB"/>
    <w:multiLevelType w:val="multilevel"/>
    <w:tmpl w:val="18A8338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 w15:restartNumberingAfterBreak="0">
    <w:nsid w:val="15B27F82"/>
    <w:multiLevelType w:val="hybridMultilevel"/>
    <w:tmpl w:val="BE9CEE32"/>
    <w:lvl w:ilvl="0" w:tplc="1F3A7F84">
      <w:start w:val="1"/>
      <w:numFmt w:val="bullet"/>
      <w:lvlText w:val=""/>
      <w:lvlJc w:val="left"/>
      <w:pPr>
        <w:tabs>
          <w:tab w:val="num" w:pos="2520"/>
        </w:tabs>
        <w:ind w:left="2520" w:hanging="360"/>
      </w:pPr>
      <w:rPr>
        <w:rFonts w:ascii="Symbol" w:hAnsi="Symbol" w:hint="default"/>
        <w:sz w:val="20"/>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E752EF82">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9" w15:restartNumberingAfterBreak="0">
    <w:nsid w:val="1EAC5C03"/>
    <w:multiLevelType w:val="hybridMultilevel"/>
    <w:tmpl w:val="740688E8"/>
    <w:lvl w:ilvl="0" w:tplc="AB22AFB4">
      <w:start w:val="1"/>
      <w:numFmt w:val="decimal"/>
      <w:lvlText w:val="%1."/>
      <w:lvlJc w:val="left"/>
      <w:pPr>
        <w:tabs>
          <w:tab w:val="num" w:pos="3600"/>
        </w:tabs>
        <w:ind w:left="360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0" w15:restartNumberingAfterBreak="0">
    <w:nsid w:val="21085EFB"/>
    <w:multiLevelType w:val="multilevel"/>
    <w:tmpl w:val="036C8C6A"/>
    <w:styleLink w:val="StyleBulletedBlack"/>
    <w:lvl w:ilvl="0">
      <w:start w:val="1"/>
      <w:numFmt w:val="bullet"/>
      <w:lvlText w:val=""/>
      <w:lvlJc w:val="left"/>
      <w:pPr>
        <w:tabs>
          <w:tab w:val="num" w:pos="5040"/>
        </w:tabs>
        <w:ind w:left="360" w:hanging="360"/>
      </w:pPr>
      <w:rPr>
        <w:rFonts w:ascii="Symbol" w:hAnsi="Symbol"/>
        <w:color w:val="00000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E1AEC"/>
    <w:multiLevelType w:val="singleLevel"/>
    <w:tmpl w:val="DC4CD6BE"/>
    <w:lvl w:ilvl="0">
      <w:start w:val="1"/>
      <w:numFmt w:val="decimal"/>
      <w:lvlText w:val="%1."/>
      <w:lvlJc w:val="left"/>
      <w:pPr>
        <w:tabs>
          <w:tab w:val="num" w:pos="360"/>
        </w:tabs>
        <w:ind w:left="360" w:hanging="360"/>
      </w:pPr>
    </w:lvl>
  </w:abstractNum>
  <w:abstractNum w:abstractNumId="12" w15:restartNumberingAfterBreak="0">
    <w:nsid w:val="23E95519"/>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3C0552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FCC2EBB"/>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4970229A"/>
    <w:multiLevelType w:val="singleLevel"/>
    <w:tmpl w:val="D5B040A6"/>
    <w:lvl w:ilvl="0">
      <w:start w:val="1"/>
      <w:numFmt w:val="bullet"/>
      <w:pStyle w:val="bulletL2"/>
      <w:lvlText w:val=""/>
      <w:lvlJc w:val="left"/>
      <w:pPr>
        <w:tabs>
          <w:tab w:val="num" w:pos="1080"/>
        </w:tabs>
        <w:ind w:left="1080" w:hanging="360"/>
      </w:pPr>
      <w:rPr>
        <w:rFonts w:ascii="Wingdings" w:hAnsi="Wingdings" w:hint="default"/>
        <w:sz w:val="16"/>
      </w:rPr>
    </w:lvl>
  </w:abstractNum>
  <w:abstractNum w:abstractNumId="16" w15:restartNumberingAfterBreak="0">
    <w:nsid w:val="4B34488A"/>
    <w:multiLevelType w:val="multilevel"/>
    <w:tmpl w:val="2882854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440"/>
        </w:tabs>
        <w:ind w:left="1440" w:hanging="1440"/>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533B3AF5"/>
    <w:multiLevelType w:val="multilevel"/>
    <w:tmpl w:val="93D6DFB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54685FA4"/>
    <w:multiLevelType w:val="hybridMultilevel"/>
    <w:tmpl w:val="DB74794C"/>
    <w:lvl w:ilvl="0" w:tplc="FF02BC0A">
      <w:start w:val="1"/>
      <w:numFmt w:val="decimal"/>
      <w:lvlText w:val="%1."/>
      <w:lvlJc w:val="left"/>
      <w:pPr>
        <w:tabs>
          <w:tab w:val="num" w:pos="3240"/>
        </w:tabs>
        <w:ind w:left="3240" w:hanging="360"/>
      </w:p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9" w15:restartNumberingAfterBreak="0">
    <w:nsid w:val="551D72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89D3DDA"/>
    <w:multiLevelType w:val="singleLevel"/>
    <w:tmpl w:val="DC4CD6BE"/>
    <w:lvl w:ilvl="0">
      <w:start w:val="1"/>
      <w:numFmt w:val="decimal"/>
      <w:lvlText w:val="%1."/>
      <w:lvlJc w:val="left"/>
      <w:pPr>
        <w:tabs>
          <w:tab w:val="num" w:pos="360"/>
        </w:tabs>
        <w:ind w:left="360" w:hanging="360"/>
      </w:pPr>
    </w:lvl>
  </w:abstractNum>
  <w:abstractNum w:abstractNumId="21" w15:restartNumberingAfterBreak="0">
    <w:nsid w:val="5B145EE9"/>
    <w:multiLevelType w:val="hybridMultilevel"/>
    <w:tmpl w:val="83CA81CE"/>
    <w:lvl w:ilvl="0" w:tplc="D032BAAA">
      <w:start w:val="1"/>
      <w:numFmt w:val="bullet"/>
      <w:lvlText w:val=""/>
      <w:lvlJc w:val="left"/>
      <w:pPr>
        <w:tabs>
          <w:tab w:val="num" w:pos="3240"/>
        </w:tabs>
        <w:ind w:left="3240" w:hanging="360"/>
      </w:pPr>
      <w:rPr>
        <w:rFonts w:ascii="Symbol" w:hAnsi="Symbol" w:hint="default"/>
        <w:sz w:val="24"/>
      </w:rPr>
    </w:lvl>
    <w:lvl w:ilvl="1" w:tplc="4456EE18">
      <w:start w:val="1"/>
      <w:numFmt w:val="bullet"/>
      <w:lvlText w:val="o"/>
      <w:lvlJc w:val="left"/>
      <w:pPr>
        <w:tabs>
          <w:tab w:val="num" w:pos="3960"/>
        </w:tabs>
        <w:ind w:left="3960" w:hanging="360"/>
      </w:pPr>
      <w:rPr>
        <w:rFonts w:ascii="Courier New" w:hAnsi="Courier New" w:cs="Courier New" w:hint="default"/>
        <w:sz w:val="24"/>
      </w:rPr>
    </w:lvl>
    <w:lvl w:ilvl="2" w:tplc="D032BAAA">
      <w:start w:val="1"/>
      <w:numFmt w:val="bullet"/>
      <w:lvlText w:val=""/>
      <w:lvlJc w:val="left"/>
      <w:pPr>
        <w:tabs>
          <w:tab w:val="num" w:pos="4680"/>
        </w:tabs>
        <w:ind w:left="4680" w:hanging="360"/>
      </w:pPr>
      <w:rPr>
        <w:rFonts w:ascii="Symbol" w:hAnsi="Symbol" w:hint="default"/>
        <w:sz w:val="24"/>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2" w15:restartNumberingAfterBreak="0">
    <w:nsid w:val="62605ABF"/>
    <w:multiLevelType w:val="hybridMultilevel"/>
    <w:tmpl w:val="C00C04C0"/>
    <w:lvl w:ilvl="0" w:tplc="7B8C3CE0">
      <w:start w:val="1"/>
      <w:numFmt w:val="decimal"/>
      <w:lvlText w:val="%1."/>
      <w:lvlJc w:val="left"/>
      <w:pPr>
        <w:tabs>
          <w:tab w:val="num" w:pos="2520"/>
        </w:tabs>
        <w:ind w:left="252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6386636E"/>
    <w:multiLevelType w:val="hybridMultilevel"/>
    <w:tmpl w:val="E1AAE75C"/>
    <w:lvl w:ilvl="0" w:tplc="8EACC2BA">
      <w:start w:val="1"/>
      <w:numFmt w:val="decimal"/>
      <w:lvlText w:val="%1."/>
      <w:lvlJc w:val="left"/>
      <w:pPr>
        <w:tabs>
          <w:tab w:val="num" w:pos="2520"/>
        </w:tabs>
        <w:ind w:left="25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1407EB9"/>
    <w:multiLevelType w:val="multilevel"/>
    <w:tmpl w:val="8E76C7A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440"/>
        </w:tabs>
        <w:ind w:left="1440" w:hanging="1440"/>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17"/>
  </w:num>
  <w:num w:numId="2">
    <w:abstractNumId w:val="14"/>
  </w:num>
  <w:num w:numId="3">
    <w:abstractNumId w:val="20"/>
  </w:num>
  <w:num w:numId="4">
    <w:abstractNumId w:val="1"/>
  </w:num>
  <w:num w:numId="5">
    <w:abstractNumId w:val="2"/>
  </w:num>
  <w:num w:numId="6">
    <w:abstractNumId w:val="11"/>
  </w:num>
  <w:num w:numId="7">
    <w:abstractNumId w:val="0"/>
  </w:num>
  <w:num w:numId="8">
    <w:abstractNumId w:val="13"/>
  </w:num>
  <w:num w:numId="9">
    <w:abstractNumId w:val="6"/>
  </w:num>
  <w:num w:numId="10">
    <w:abstractNumId w:val="7"/>
  </w:num>
  <w:num w:numId="11">
    <w:abstractNumId w:val="12"/>
  </w:num>
  <w:num w:numId="12">
    <w:abstractNumId w:val="24"/>
  </w:num>
  <w:num w:numId="13">
    <w:abstractNumId w:val="16"/>
  </w:num>
  <w:num w:numId="14">
    <w:abstractNumId w:val="19"/>
  </w:num>
  <w:num w:numId="15">
    <w:abstractNumId w:val="5"/>
  </w:num>
  <w:num w:numId="16">
    <w:abstractNumId w:val="8"/>
  </w:num>
  <w:num w:numId="17">
    <w:abstractNumId w:val="3"/>
  </w:num>
  <w:num w:numId="18">
    <w:abstractNumId w:val="3"/>
  </w:num>
  <w:num w:numId="19">
    <w:abstractNumId w:val="3"/>
  </w:num>
  <w:num w:numId="20">
    <w:abstractNumId w:val="21"/>
  </w:num>
  <w:num w:numId="21">
    <w:abstractNumId w:val="18"/>
  </w:num>
  <w:num w:numId="22">
    <w:abstractNumId w:val="8"/>
  </w:num>
  <w:num w:numId="23">
    <w:abstractNumId w:val="8"/>
  </w:num>
  <w:num w:numId="24">
    <w:abstractNumId w:val="8"/>
  </w:num>
  <w:num w:numId="25">
    <w:abstractNumId w:val="22"/>
  </w:num>
  <w:num w:numId="26">
    <w:abstractNumId w:val="22"/>
  </w:num>
  <w:num w:numId="27">
    <w:abstractNumId w:val="22"/>
  </w:num>
  <w:num w:numId="28">
    <w:abstractNumId w:val="22"/>
  </w:num>
  <w:num w:numId="29">
    <w:abstractNumId w:val="22"/>
  </w:num>
  <w:num w:numId="30">
    <w:abstractNumId w:val="23"/>
  </w:num>
  <w:num w:numId="31">
    <w:abstractNumId w:val="23"/>
  </w:num>
  <w:num w:numId="32">
    <w:abstractNumId w:val="10"/>
  </w:num>
  <w:num w:numId="33">
    <w:abstractNumId w:val="9"/>
  </w:num>
  <w:num w:numId="34">
    <w:abstractNumId w:val="9"/>
  </w:num>
  <w:num w:numId="35">
    <w:abstractNumId w:val="8"/>
  </w:num>
  <w:num w:numId="36">
    <w:abstractNumId w:val="23"/>
  </w:num>
  <w:num w:numId="37">
    <w:abstractNumId w:val="3"/>
  </w:num>
  <w:num w:numId="38">
    <w:abstractNumId w:val="21"/>
  </w:num>
  <w:num w:numId="39">
    <w:abstractNumId w:val="18"/>
  </w:num>
  <w:num w:numId="40">
    <w:abstractNumId w:val="8"/>
  </w:num>
  <w:num w:numId="41">
    <w:abstractNumId w:val="15"/>
  </w:num>
  <w:num w:numId="42">
    <w:abstractNumId w:val="15"/>
  </w:num>
  <w:num w:numId="43">
    <w:abstractNumId w:val="4"/>
  </w:num>
  <w:num w:numId="44">
    <w:abstractNumId w:val="5"/>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proofState w:spelling="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lickAndTypeStyle w:val="Body"/>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A5E"/>
    <w:rsid w:val="00023923"/>
    <w:rsid w:val="00056079"/>
    <w:rsid w:val="00071DEC"/>
    <w:rsid w:val="000B13C4"/>
    <w:rsid w:val="000E4DE9"/>
    <w:rsid w:val="00140118"/>
    <w:rsid w:val="001565F5"/>
    <w:rsid w:val="002C7D1D"/>
    <w:rsid w:val="002F3552"/>
    <w:rsid w:val="0034768B"/>
    <w:rsid w:val="003A3356"/>
    <w:rsid w:val="0041546B"/>
    <w:rsid w:val="00450A9C"/>
    <w:rsid w:val="00520377"/>
    <w:rsid w:val="00526EE7"/>
    <w:rsid w:val="00532617"/>
    <w:rsid w:val="005D27FA"/>
    <w:rsid w:val="00646DA2"/>
    <w:rsid w:val="00675E3A"/>
    <w:rsid w:val="006A7159"/>
    <w:rsid w:val="00721FE6"/>
    <w:rsid w:val="007804A7"/>
    <w:rsid w:val="007E06B0"/>
    <w:rsid w:val="00862F34"/>
    <w:rsid w:val="008D3E5A"/>
    <w:rsid w:val="008D4D54"/>
    <w:rsid w:val="00903DD4"/>
    <w:rsid w:val="009204AD"/>
    <w:rsid w:val="00996692"/>
    <w:rsid w:val="009E01B6"/>
    <w:rsid w:val="00A92CF7"/>
    <w:rsid w:val="00B16BDE"/>
    <w:rsid w:val="00B85511"/>
    <w:rsid w:val="00BA0533"/>
    <w:rsid w:val="00BA6A5E"/>
    <w:rsid w:val="00BB0F32"/>
    <w:rsid w:val="00BC281E"/>
    <w:rsid w:val="00BD0467"/>
    <w:rsid w:val="00BF63E5"/>
    <w:rsid w:val="00C77184"/>
    <w:rsid w:val="00CB6992"/>
    <w:rsid w:val="00CD4131"/>
    <w:rsid w:val="00CE342F"/>
    <w:rsid w:val="00CE4D92"/>
    <w:rsid w:val="00CF1B79"/>
    <w:rsid w:val="00D87106"/>
    <w:rsid w:val="00DA561C"/>
    <w:rsid w:val="00DC0085"/>
    <w:rsid w:val="00E5179B"/>
    <w:rsid w:val="00ED55E0"/>
    <w:rsid w:val="00F034AD"/>
    <w:rsid w:val="00F422F1"/>
    <w:rsid w:val="00FA4080"/>
    <w:rsid w:val="00FB0D7B"/>
    <w:rsid w:val="00FF2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FA61804D-B694-43EF-B9F3-BD0184A93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61C"/>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CD4131"/>
    <w:pPr>
      <w:keepNext/>
      <w:outlineLvl w:val="0"/>
    </w:pPr>
    <w:rPr>
      <w:rFonts w:ascii="Tahoma" w:hAnsi="Tahoma" w:cs="Tahoma"/>
      <w:sz w:val="96"/>
    </w:rPr>
  </w:style>
  <w:style w:type="paragraph" w:styleId="Heading2">
    <w:name w:val="heading 2"/>
    <w:basedOn w:val="Normal"/>
    <w:next w:val="Normal"/>
    <w:link w:val="Heading2Char"/>
    <w:qFormat/>
    <w:rsid w:val="00CD413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D4131"/>
    <w:pPr>
      <w:keepNext/>
      <w:outlineLvl w:val="2"/>
    </w:pPr>
    <w:rPr>
      <w:b/>
      <w:bCs/>
    </w:rPr>
  </w:style>
  <w:style w:type="paragraph" w:styleId="Heading4">
    <w:name w:val="heading 4"/>
    <w:basedOn w:val="Normal"/>
    <w:next w:val="Normal"/>
    <w:link w:val="Heading4Char"/>
    <w:qFormat/>
    <w:rsid w:val="00CD4131"/>
    <w:pPr>
      <w:keepNext/>
      <w:jc w:val="center"/>
      <w:outlineLvl w:val="3"/>
    </w:pPr>
    <w:rPr>
      <w:rFonts w:ascii="Tahoma" w:hAnsi="Tahoma" w:cs="Tahoma"/>
      <w:sz w:val="40"/>
    </w:rPr>
  </w:style>
  <w:style w:type="paragraph" w:styleId="Heading5">
    <w:name w:val="heading 5"/>
    <w:basedOn w:val="Normal"/>
    <w:next w:val="Normal"/>
    <w:qFormat/>
    <w:pPr>
      <w:keepNext/>
      <w:outlineLvl w:val="4"/>
    </w:pPr>
    <w:rPr>
      <w:b/>
      <w:sz w:val="28"/>
    </w:rPr>
  </w:style>
  <w:style w:type="character" w:default="1" w:styleId="DefaultParagraphFont">
    <w:name w:val="Default Paragraph Font"/>
    <w:uiPriority w:val="1"/>
    <w:semiHidden/>
    <w:unhideWhenUsed/>
    <w:rsid w:val="00DA561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A561C"/>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OC1">
    <w:name w:val="toc 1"/>
    <w:basedOn w:val="Normal"/>
    <w:next w:val="Normal"/>
    <w:semiHidden/>
    <w:rsid w:val="008D3E5A"/>
    <w:pPr>
      <w:tabs>
        <w:tab w:val="left" w:pos="720"/>
        <w:tab w:val="left" w:leader="dot" w:pos="9360"/>
      </w:tabs>
    </w:pPr>
  </w:style>
  <w:style w:type="paragraph" w:styleId="TOC2">
    <w:name w:val="toc 2"/>
    <w:basedOn w:val="Normal"/>
    <w:next w:val="Normal"/>
    <w:autoRedefine/>
    <w:semiHidden/>
    <w:pPr>
      <w:tabs>
        <w:tab w:val="left" w:pos="1080"/>
        <w:tab w:val="left" w:leader="dot" w:pos="9360"/>
      </w:tabs>
      <w:ind w:left="245"/>
    </w:pPr>
  </w:style>
  <w:style w:type="paragraph" w:styleId="TOC3">
    <w:name w:val="toc 3"/>
    <w:basedOn w:val="Normal"/>
    <w:next w:val="Normal"/>
    <w:semiHidden/>
    <w:pPr>
      <w:tabs>
        <w:tab w:val="left" w:pos="720"/>
        <w:tab w:val="left" w:leader="dot" w:pos="9360"/>
      </w:tabs>
      <w:ind w:left="480"/>
    </w:pPr>
  </w:style>
  <w:style w:type="paragraph" w:styleId="TOC4">
    <w:name w:val="toc 4"/>
    <w:basedOn w:val="Normal"/>
    <w:next w:val="Normal"/>
    <w:autoRedefine/>
    <w:semiHidden/>
    <w:pPr>
      <w:tabs>
        <w:tab w:val="left" w:pos="720"/>
        <w:tab w:val="left" w:leader="dot" w:pos="9360"/>
      </w:tabs>
      <w:ind w:left="720"/>
    </w:pPr>
  </w:style>
  <w:style w:type="paragraph" w:styleId="Header">
    <w:name w:val="header"/>
    <w:basedOn w:val="Normal"/>
    <w:pPr>
      <w:tabs>
        <w:tab w:val="center" w:pos="4320"/>
        <w:tab w:val="right" w:pos="8640"/>
      </w:tabs>
    </w:pPr>
  </w:style>
  <w:style w:type="character" w:styleId="Hyperlink">
    <w:name w:val="Hyperlink"/>
    <w:basedOn w:val="DefaultParagraphFont"/>
    <w:rPr>
      <w:color w:val="0000FF"/>
      <w:u w:val="single"/>
    </w:rPr>
  </w:style>
  <w:style w:type="character" w:styleId="CommentReference">
    <w:name w:val="annotation reference"/>
    <w:basedOn w:val="DefaultParagraphFont"/>
    <w:semiHidden/>
    <w:rPr>
      <w:sz w:val="16"/>
    </w:rPr>
  </w:style>
  <w:style w:type="paragraph" w:styleId="CommentText">
    <w:name w:val="annotation text"/>
    <w:basedOn w:val="Normal"/>
    <w:semiHidden/>
    <w:rPr>
      <w:sz w:val="20"/>
    </w:rPr>
  </w:style>
  <w:style w:type="paragraph" w:customStyle="1" w:styleId="Body">
    <w:name w:val="Body"/>
    <w:basedOn w:val="Normal"/>
    <w:pPr>
      <w:tabs>
        <w:tab w:val="left" w:pos="720"/>
      </w:tabs>
      <w:spacing w:before="120"/>
    </w:pPr>
    <w:rPr>
      <w:snapToGrid w:val="0"/>
      <w:color w:val="000000"/>
    </w:rPr>
  </w:style>
  <w:style w:type="paragraph" w:customStyle="1" w:styleId="FactSheetTitle">
    <w:name w:val="FactSheetTitle"/>
    <w:basedOn w:val="Body"/>
    <w:next w:val="Body"/>
    <w:autoRedefine/>
    <w:pPr>
      <w:pBdr>
        <w:bottom w:val="single" w:sz="4" w:space="1" w:color="auto"/>
      </w:pBdr>
      <w:spacing w:before="360" w:after="600"/>
      <w:ind w:left="720" w:hanging="720"/>
    </w:pPr>
    <w:rPr>
      <w:b/>
      <w:sz w:val="28"/>
    </w:rPr>
  </w:style>
  <w:style w:type="paragraph" w:styleId="TOC6">
    <w:name w:val="toc 6"/>
    <w:basedOn w:val="Normal"/>
    <w:next w:val="Normal"/>
    <w:autoRedefine/>
    <w:semiHidden/>
    <w:pPr>
      <w:ind w:left="1200"/>
    </w:pPr>
  </w:style>
  <w:style w:type="paragraph" w:styleId="TOC5">
    <w:name w:val="toc 5"/>
    <w:basedOn w:val="Normal"/>
    <w:next w:val="Normal"/>
    <w:autoRedefine/>
    <w:semiHidden/>
    <w:pPr>
      <w:ind w:left="96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Bulletlists">
    <w:name w:val="Bullet lists"/>
    <w:basedOn w:val="Body"/>
    <w:pPr>
      <w:widowControl w:val="0"/>
      <w:numPr>
        <w:numId w:val="15"/>
      </w:numPr>
      <w:tabs>
        <w:tab w:val="clear" w:pos="720"/>
      </w:tabs>
      <w:spacing w:before="0"/>
    </w:pPr>
  </w:style>
  <w:style w:type="paragraph" w:customStyle="1" w:styleId="redline">
    <w:name w:val="redline"/>
    <w:basedOn w:val="Body"/>
    <w:next w:val="Body"/>
    <w:link w:val="redlineChar"/>
    <w:pPr>
      <w:pBdr>
        <w:left w:val="single" w:sz="4" w:space="4" w:color="auto"/>
      </w:pBdr>
    </w:pPr>
    <w:rPr>
      <w:color w:val="FF0000"/>
    </w:rPr>
  </w:style>
  <w:style w:type="paragraph" w:customStyle="1" w:styleId="HeadingCenter">
    <w:name w:val="HeadingCenter"/>
    <w:basedOn w:val="Normal"/>
    <w:pPr>
      <w:jc w:val="center"/>
    </w:pPr>
    <w:rPr>
      <w:b/>
      <w:sz w:val="32"/>
      <w:szCs w:val="32"/>
    </w:rPr>
  </w:style>
  <w:style w:type="paragraph" w:customStyle="1" w:styleId="Citations">
    <w:name w:val="Citations"/>
    <w:basedOn w:val="Normal"/>
  </w:style>
  <w:style w:type="paragraph" w:customStyle="1" w:styleId="StyleFactSheetTitleBottomSinglesolidlineAuto05ptLi">
    <w:name w:val="Style FactSheetTitle + Bottom: (Single solid line Auto  0.5 pt Li..."/>
    <w:basedOn w:val="Body"/>
    <w:next w:val="Body"/>
    <w:autoRedefine/>
    <w:pPr>
      <w:pBdr>
        <w:bottom w:val="single" w:sz="4" w:space="0" w:color="auto"/>
      </w:pBdr>
      <w:spacing w:before="720" w:after="240"/>
    </w:pPr>
    <w:rPr>
      <w:b/>
      <w:bCs/>
      <w:sz w:val="32"/>
      <w:szCs w:val="20"/>
    </w:rPr>
  </w:style>
  <w:style w:type="character" w:customStyle="1" w:styleId="citations-redline">
    <w:name w:val="citations-redline"/>
    <w:basedOn w:val="DefaultParagraphFont"/>
    <w:rPr>
      <w:color w:val="FF0000"/>
    </w:rPr>
  </w:style>
  <w:style w:type="character" w:styleId="FollowedHyperlink">
    <w:name w:val="FollowedHyperlink"/>
    <w:basedOn w:val="DefaultParagraphFont"/>
    <w:rPr>
      <w:color w:val="606420"/>
      <w:u w:val="single"/>
    </w:rPr>
  </w:style>
  <w:style w:type="paragraph" w:customStyle="1" w:styleId="redline-ital">
    <w:name w:val="redline-ital"/>
    <w:basedOn w:val="redline"/>
    <w:rPr>
      <w:i/>
    </w:rPr>
  </w:style>
  <w:style w:type="paragraph" w:customStyle="1" w:styleId="citationsredline">
    <w:name w:val="citations redline"/>
    <w:basedOn w:val="redline"/>
    <w:pPr>
      <w:spacing w:before="0"/>
    </w:pPr>
    <w:rPr>
      <w:szCs w:val="20"/>
    </w:rPr>
  </w:style>
  <w:style w:type="paragraph" w:customStyle="1" w:styleId="StyleemphasisRed">
    <w:name w:val="Style emphasis + Red"/>
    <w:basedOn w:val="Normal"/>
    <w:rsid w:val="009204AD"/>
    <w:pPr>
      <w:tabs>
        <w:tab w:val="left" w:pos="720"/>
      </w:tabs>
      <w:spacing w:before="120"/>
    </w:pPr>
    <w:rPr>
      <w:b/>
      <w:bCs/>
      <w:snapToGrid w:val="0"/>
      <w:color w:val="FF0000"/>
    </w:rPr>
  </w:style>
  <w:style w:type="paragraph" w:customStyle="1" w:styleId="redlineemphasis">
    <w:name w:val="redline + emphasis"/>
    <w:basedOn w:val="Normal"/>
    <w:rsid w:val="009204AD"/>
    <w:pPr>
      <w:tabs>
        <w:tab w:val="left" w:pos="720"/>
      </w:tabs>
      <w:spacing w:before="120"/>
    </w:pPr>
    <w:rPr>
      <w:b/>
      <w:bCs/>
      <w:snapToGrid w:val="0"/>
      <w:color w:val="FF0000"/>
    </w:rPr>
  </w:style>
  <w:style w:type="paragraph" w:customStyle="1" w:styleId="Heading4Darb">
    <w:name w:val="Heading4Darb"/>
    <w:basedOn w:val="Normal"/>
    <w:next w:val="Normal"/>
    <w:pPr>
      <w:keepNext/>
      <w:tabs>
        <w:tab w:val="left" w:pos="-12387"/>
        <w:tab w:val="left" w:pos="720"/>
        <w:tab w:val="left" w:pos="1440"/>
        <w:tab w:val="left" w:pos="2160"/>
        <w:tab w:val="right" w:leader="dot" w:pos="9907"/>
      </w:tabs>
      <w:jc w:val="center"/>
      <w:outlineLvl w:val="3"/>
    </w:pPr>
    <w:rPr>
      <w:b/>
      <w:bCs/>
      <w:sz w:val="44"/>
      <w:szCs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style>
  <w:style w:type="character" w:customStyle="1" w:styleId="GlossaryTerm">
    <w:name w:val="GlossaryTerm"/>
    <w:basedOn w:val="DefaultParagraphFont"/>
    <w:rPr>
      <w:rFonts w:ascii="Arial" w:hAnsi="Arial"/>
      <w:color w:val="008000"/>
      <w:sz w:val="24"/>
      <w:u w:val="single"/>
    </w:rPr>
  </w:style>
  <w:style w:type="numbering" w:customStyle="1" w:styleId="StyleBulletedBlack">
    <w:name w:val="Style Bulleted Black"/>
    <w:basedOn w:val="NoList"/>
    <w:pPr>
      <w:numPr>
        <w:numId w:val="32"/>
      </w:numPr>
    </w:pPr>
  </w:style>
  <w:style w:type="paragraph" w:customStyle="1" w:styleId="Tablefont">
    <w:name w:val="Tablefont"/>
    <w:basedOn w:val="Normal"/>
    <w:rPr>
      <w:color w:val="000000"/>
      <w:sz w:val="20"/>
      <w:szCs w:val="20"/>
    </w:rPr>
  </w:style>
  <w:style w:type="paragraph" w:customStyle="1" w:styleId="bulletL2">
    <w:name w:val="bulletL2"/>
    <w:basedOn w:val="Normal"/>
    <w:pPr>
      <w:numPr>
        <w:numId w:val="42"/>
      </w:numPr>
    </w:pPr>
  </w:style>
  <w:style w:type="paragraph" w:customStyle="1" w:styleId="bulletL1">
    <w:name w:val="bulletL1"/>
    <w:basedOn w:val="Body"/>
    <w:pPr>
      <w:numPr>
        <w:numId w:val="43"/>
      </w:numPr>
      <w:spacing w:before="0" w:after="120"/>
    </w:pPr>
    <w:rPr>
      <w:snapToGrid/>
      <w:color w:val="auto"/>
      <w:szCs w:val="20"/>
    </w:rPr>
  </w:style>
  <w:style w:type="character" w:customStyle="1" w:styleId="emphasisChar1">
    <w:name w:val="emphasis Char1"/>
    <w:basedOn w:val="DefaultParagraphFont"/>
    <w:link w:val="Emphasis1"/>
    <w:rsid w:val="001565F5"/>
    <w:rPr>
      <w:rFonts w:ascii="Arial" w:hAnsi="Arial"/>
      <w:b/>
      <w:snapToGrid w:val="0"/>
      <w:sz w:val="24"/>
      <w:szCs w:val="22"/>
    </w:rPr>
  </w:style>
  <w:style w:type="paragraph" w:customStyle="1" w:styleId="Emphasis1">
    <w:name w:val="Emphasis1"/>
    <w:basedOn w:val="Body"/>
    <w:link w:val="emphasisChar1"/>
    <w:autoRedefine/>
    <w:rsid w:val="001565F5"/>
    <w:rPr>
      <w:b/>
      <w:color w:val="auto"/>
    </w:rPr>
  </w:style>
  <w:style w:type="character" w:customStyle="1" w:styleId="redlineChar">
    <w:name w:val="redline Char"/>
    <w:basedOn w:val="DefaultParagraphFont"/>
    <w:link w:val="redline"/>
    <w:rsid w:val="00BA6A5E"/>
    <w:rPr>
      <w:rFonts w:ascii="Arial" w:hAnsi="Arial"/>
      <w:snapToGrid w:val="0"/>
      <w:color w:val="FF0000"/>
      <w:sz w:val="24"/>
      <w:szCs w:val="24"/>
    </w:rPr>
  </w:style>
  <w:style w:type="character" w:customStyle="1" w:styleId="Heading1Char">
    <w:name w:val="Heading 1 Char"/>
    <w:basedOn w:val="DefaultParagraphFont"/>
    <w:link w:val="Heading1"/>
    <w:rsid w:val="00CD4131"/>
    <w:rPr>
      <w:rFonts w:ascii="Tahoma" w:hAnsi="Tahoma" w:cs="Tahoma"/>
      <w:sz w:val="96"/>
      <w:szCs w:val="24"/>
    </w:rPr>
  </w:style>
  <w:style w:type="character" w:customStyle="1" w:styleId="Heading2Char">
    <w:name w:val="Heading 2 Char"/>
    <w:basedOn w:val="DefaultParagraphFont"/>
    <w:link w:val="Heading2"/>
    <w:rsid w:val="00CD4131"/>
    <w:rPr>
      <w:rFonts w:ascii="Arial" w:hAnsi="Arial" w:cs="Arial"/>
      <w:b/>
      <w:bCs/>
      <w:i/>
      <w:iCs/>
      <w:sz w:val="28"/>
      <w:szCs w:val="28"/>
    </w:rPr>
  </w:style>
  <w:style w:type="character" w:customStyle="1" w:styleId="Heading3Char">
    <w:name w:val="Heading 3 Char"/>
    <w:basedOn w:val="DefaultParagraphFont"/>
    <w:link w:val="Heading3"/>
    <w:rsid w:val="00CD4131"/>
    <w:rPr>
      <w:b/>
      <w:bCs/>
      <w:sz w:val="24"/>
      <w:szCs w:val="24"/>
    </w:rPr>
  </w:style>
  <w:style w:type="character" w:customStyle="1" w:styleId="Heading4Char">
    <w:name w:val="Heading 4 Char"/>
    <w:basedOn w:val="DefaultParagraphFont"/>
    <w:link w:val="Heading4"/>
    <w:rsid w:val="00CD4131"/>
    <w:rPr>
      <w:rFonts w:ascii="Tahoma" w:hAnsi="Tahoma" w:cs="Tahoma"/>
      <w:sz w:val="40"/>
      <w:szCs w:val="24"/>
    </w:rPr>
  </w:style>
  <w:style w:type="character" w:styleId="Strong">
    <w:name w:val="Strong"/>
    <w:qFormat/>
    <w:rsid w:val="00CD4131"/>
    <w:rPr>
      <w:b/>
      <w:bCs/>
    </w:rPr>
  </w:style>
  <w:style w:type="character" w:styleId="Emphasis">
    <w:name w:val="Emphasis"/>
    <w:qFormat/>
    <w:rsid w:val="00CD4131"/>
    <w:rPr>
      <w:i/>
      <w:iCs/>
    </w:rPr>
  </w:style>
  <w:style w:type="paragraph" w:styleId="TOCHeading">
    <w:name w:val="TOC Heading"/>
    <w:basedOn w:val="Heading1"/>
    <w:next w:val="Normal"/>
    <w:uiPriority w:val="39"/>
    <w:semiHidden/>
    <w:unhideWhenUsed/>
    <w:qFormat/>
    <w:rsid w:val="00CD4131"/>
    <w:pPr>
      <w:keepLines/>
      <w:spacing w:before="480"/>
      <w:outlineLvl w:val="9"/>
    </w:pPr>
    <w:rPr>
      <w:rFonts w:ascii="Cambria" w:eastAsia="MS Gothic" w:hAnsi="Cambria" w:cs="Times New Roman"/>
      <w:b/>
      <w:bCs/>
      <w:color w:val="365F91"/>
      <w:sz w:val="28"/>
      <w:szCs w:val="28"/>
      <w:lang w:eastAsia="ja-JP"/>
    </w:rPr>
  </w:style>
  <w:style w:type="paragraph" w:styleId="ListParagraph">
    <w:name w:val="List Paragraph"/>
    <w:basedOn w:val="Normal"/>
    <w:uiPriority w:val="34"/>
    <w:qFormat/>
    <w:rsid w:val="00CD4131"/>
    <w:pPr>
      <w:ind w:left="720"/>
      <w:contextualSpacing/>
    </w:pPr>
  </w:style>
  <w:style w:type="character" w:customStyle="1" w:styleId="FooterChar">
    <w:name w:val="Footer Char"/>
    <w:basedOn w:val="DefaultParagraphFont"/>
    <w:link w:val="Footer"/>
    <w:uiPriority w:val="99"/>
    <w:rsid w:val="00CD4131"/>
    <w:rPr>
      <w:sz w:val="24"/>
      <w:szCs w:val="24"/>
    </w:rPr>
  </w:style>
  <w:style w:type="paragraph" w:styleId="BalloonText">
    <w:name w:val="Balloon Text"/>
    <w:basedOn w:val="Normal"/>
    <w:link w:val="BalloonTextChar"/>
    <w:rsid w:val="00CD4131"/>
    <w:rPr>
      <w:rFonts w:ascii="Tahoma" w:hAnsi="Tahoma" w:cs="Tahoma"/>
      <w:sz w:val="16"/>
      <w:szCs w:val="16"/>
    </w:rPr>
  </w:style>
  <w:style w:type="character" w:customStyle="1" w:styleId="BalloonTextChar">
    <w:name w:val="Balloon Text Char"/>
    <w:basedOn w:val="DefaultParagraphFont"/>
    <w:link w:val="BalloonText"/>
    <w:rsid w:val="00CD41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1163</Words>
  <Characters>5846</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DCF WI</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Wisconsin Bureau of Child Support</dc:creator>
  <cp:lastModifiedBy>Chorlton, Adam</cp:lastModifiedBy>
  <cp:revision>2</cp:revision>
  <dcterms:created xsi:type="dcterms:W3CDTF">2021-05-14T14:18:00Z</dcterms:created>
  <dcterms:modified xsi:type="dcterms:W3CDTF">2021-05-14T14:18:00Z</dcterms:modified>
</cp:coreProperties>
</file>