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B4DACB" w14:textId="77777777" w:rsidR="002227B7" w:rsidRDefault="00125758">
      <w:r>
        <w:rPr>
          <w:b/>
          <w:u w:val="single"/>
        </w:rPr>
        <w:t xml:space="preserve"> </w:t>
      </w:r>
      <w:r w:rsidR="002227B7" w:rsidRPr="002227B7">
        <w:rPr>
          <w:b/>
          <w:u w:val="single"/>
        </w:rPr>
        <w:t>TRUE OR FALSE</w:t>
      </w:r>
    </w:p>
    <w:p w14:paraId="3A3A7B2F" w14:textId="77777777" w:rsidR="002227B7" w:rsidRPr="002227B7" w:rsidRDefault="002227B7">
      <w:pPr>
        <w:rPr>
          <w:b/>
        </w:rPr>
      </w:pPr>
      <w:r w:rsidRPr="002227B7">
        <w:rPr>
          <w:b/>
        </w:rPr>
        <w:t>Please provide a</w:t>
      </w:r>
      <w:r w:rsidR="001266C9">
        <w:rPr>
          <w:b/>
        </w:rPr>
        <w:t xml:space="preserve">t least </w:t>
      </w:r>
      <w:r w:rsidR="001266C9" w:rsidRPr="00995786">
        <w:rPr>
          <w:b/>
          <w:color w:val="FF0000"/>
        </w:rPr>
        <w:t>one</w:t>
      </w:r>
      <w:r w:rsidRPr="00995786">
        <w:rPr>
          <w:b/>
          <w:color w:val="FF0000"/>
        </w:rPr>
        <w:t xml:space="preserve"> citation </w:t>
      </w:r>
      <w:r w:rsidRPr="002227B7">
        <w:rPr>
          <w:b/>
        </w:rPr>
        <w:t>with each answer to support your choice.</w:t>
      </w:r>
    </w:p>
    <w:p w14:paraId="709480F4" w14:textId="77777777" w:rsidR="002227B7" w:rsidRPr="0073224E" w:rsidRDefault="002227B7" w:rsidP="003A1C5E">
      <w:pPr>
        <w:pStyle w:val="ListParagraph"/>
        <w:numPr>
          <w:ilvl w:val="0"/>
          <w:numId w:val="13"/>
        </w:numPr>
      </w:pPr>
      <w:r w:rsidRPr="0073224E">
        <w:t xml:space="preserve">TRUE OR </w:t>
      </w:r>
      <w:r w:rsidRPr="0073224E">
        <w:rPr>
          <w:highlight w:val="yellow"/>
        </w:rPr>
        <w:t>FALSE</w:t>
      </w:r>
      <w:r w:rsidRPr="0073224E">
        <w:t xml:space="preserve">.  A Continuously Eligible Newborn must remain </w:t>
      </w:r>
      <w:r w:rsidR="00836028" w:rsidRPr="0073224E">
        <w:t>living</w:t>
      </w:r>
      <w:r w:rsidRPr="0073224E">
        <w:t xml:space="preserve"> with the birth mother i</w:t>
      </w:r>
      <w:r w:rsidR="00836028" w:rsidRPr="0073224E">
        <w:t>n order to be eligible as a CEN.</w:t>
      </w:r>
      <w:r w:rsidR="00982D9E" w:rsidRPr="0073224E">
        <w:t xml:space="preserve">  </w:t>
      </w:r>
      <w:r w:rsidR="00982D9E" w:rsidRPr="0073224E">
        <w:rPr>
          <w:highlight w:val="yellow"/>
        </w:rPr>
        <w:t>BCP 8.2</w:t>
      </w:r>
    </w:p>
    <w:p w14:paraId="0C240A67" w14:textId="77777777" w:rsidR="00982D9E" w:rsidRPr="0073224E" w:rsidRDefault="00982D9E" w:rsidP="00982D9E">
      <w:pPr>
        <w:pStyle w:val="ListParagraph"/>
        <w:ind w:left="360"/>
      </w:pPr>
    </w:p>
    <w:p w14:paraId="5DAFCB56" w14:textId="77777777" w:rsidR="001266C9" w:rsidRPr="0073224E" w:rsidRDefault="001266C9" w:rsidP="003A1C5E">
      <w:pPr>
        <w:pStyle w:val="ListParagraph"/>
        <w:numPr>
          <w:ilvl w:val="0"/>
          <w:numId w:val="13"/>
        </w:numPr>
      </w:pPr>
      <w:r w:rsidRPr="0073224E">
        <w:rPr>
          <w:highlight w:val="yellow"/>
        </w:rPr>
        <w:t>TRUE</w:t>
      </w:r>
      <w:r w:rsidRPr="0073224E">
        <w:t xml:space="preserve"> OR FALSE.  </w:t>
      </w:r>
      <w:proofErr w:type="spellStart"/>
      <w:r w:rsidRPr="0073224E">
        <w:t>BadgerCare</w:t>
      </w:r>
      <w:proofErr w:type="spellEnd"/>
      <w:r w:rsidRPr="0073224E">
        <w:t>+ backdate requests can be made at any time by an applicant/member, and can go as far back as 3 months prior to the application month.</w:t>
      </w:r>
      <w:r w:rsidR="00982D9E" w:rsidRPr="0073224E">
        <w:t xml:space="preserve"> </w:t>
      </w:r>
      <w:r w:rsidR="00982D9E" w:rsidRPr="0073224E">
        <w:rPr>
          <w:highlight w:val="yellow"/>
        </w:rPr>
        <w:t>BCP 25.8.1</w:t>
      </w:r>
    </w:p>
    <w:p w14:paraId="3C188BBE" w14:textId="77777777" w:rsidR="00982D9E" w:rsidRPr="0073224E" w:rsidRDefault="00982D9E" w:rsidP="00982D9E">
      <w:pPr>
        <w:pStyle w:val="ListParagraph"/>
        <w:ind w:left="360"/>
      </w:pPr>
    </w:p>
    <w:p w14:paraId="14B5C846" w14:textId="77777777" w:rsidR="002227B7" w:rsidRPr="0073224E" w:rsidRDefault="002227B7" w:rsidP="003A1C5E">
      <w:pPr>
        <w:pStyle w:val="ListParagraph"/>
        <w:numPr>
          <w:ilvl w:val="0"/>
          <w:numId w:val="13"/>
        </w:numPr>
      </w:pPr>
      <w:r w:rsidRPr="0073224E">
        <w:t xml:space="preserve">TRUE OR </w:t>
      </w:r>
      <w:r w:rsidRPr="0073224E">
        <w:rPr>
          <w:highlight w:val="yellow"/>
        </w:rPr>
        <w:t>FALSE</w:t>
      </w:r>
      <w:r w:rsidRPr="0073224E">
        <w:t xml:space="preserve">. </w:t>
      </w:r>
      <w:r w:rsidR="006F708A" w:rsidRPr="0073224E">
        <w:t xml:space="preserve"> </w:t>
      </w:r>
      <w:r w:rsidRPr="0073224E">
        <w:t>All non-pregnant, non-disabled parents and caretakers may have their eligibility backdated up to the first of the month, three calendar months prior to the month of application in which their family income was at or below 130% FPL.</w:t>
      </w:r>
      <w:r w:rsidR="00982D9E" w:rsidRPr="0073224E">
        <w:t xml:space="preserve">  </w:t>
      </w:r>
      <w:r w:rsidR="00982D9E" w:rsidRPr="0073224E">
        <w:rPr>
          <w:highlight w:val="yellow"/>
        </w:rPr>
        <w:t>BCP 25.8.1</w:t>
      </w:r>
    </w:p>
    <w:p w14:paraId="1CD0ED83" w14:textId="77777777" w:rsidR="00982D9E" w:rsidRPr="0073224E" w:rsidRDefault="00982D9E" w:rsidP="00982D9E">
      <w:pPr>
        <w:pStyle w:val="ListParagraph"/>
        <w:ind w:left="360"/>
      </w:pPr>
    </w:p>
    <w:p w14:paraId="16348A64" w14:textId="21C26785" w:rsidR="002227B7" w:rsidRPr="00A576DE" w:rsidRDefault="00955F4D" w:rsidP="003A1C5E">
      <w:pPr>
        <w:pStyle w:val="ListParagraph"/>
        <w:numPr>
          <w:ilvl w:val="0"/>
          <w:numId w:val="13"/>
        </w:numPr>
        <w:rPr>
          <w:highlight w:val="yellow"/>
        </w:rPr>
      </w:pPr>
      <w:r w:rsidRPr="0073224E">
        <w:rPr>
          <w:highlight w:val="yellow"/>
        </w:rPr>
        <w:t>TRUE</w:t>
      </w:r>
      <w:r w:rsidRPr="0073224E">
        <w:t xml:space="preserve"> OR FALSE. </w:t>
      </w:r>
      <w:r w:rsidR="006F708A" w:rsidRPr="0073224E">
        <w:t xml:space="preserve"> </w:t>
      </w:r>
      <w:r w:rsidRPr="0073224E">
        <w:t xml:space="preserve">If a minor </w:t>
      </w:r>
      <w:r w:rsidR="00AF4046" w:rsidRPr="0073224E">
        <w:t xml:space="preserve">child </w:t>
      </w:r>
      <w:r w:rsidRPr="0073224E">
        <w:t>is out of the home but being claimed as a tax dependent</w:t>
      </w:r>
      <w:r w:rsidR="00AF4046" w:rsidRPr="0073224E">
        <w:t xml:space="preserve"> by the applicant</w:t>
      </w:r>
      <w:r w:rsidRPr="0073224E">
        <w:t xml:space="preserve">, the child still needs to be listed on the </w:t>
      </w:r>
      <w:r w:rsidR="00AF4046" w:rsidRPr="0073224E">
        <w:t>applicant’s</w:t>
      </w:r>
      <w:r w:rsidRPr="0073224E">
        <w:t xml:space="preserve"> case as an Out of Home Tax Dependent (OTX).</w:t>
      </w:r>
      <w:r w:rsidR="00982D9E" w:rsidRPr="0073224E">
        <w:t xml:space="preserve">  </w:t>
      </w:r>
      <w:r w:rsidR="00982D9E" w:rsidRPr="0073224E">
        <w:rPr>
          <w:highlight w:val="yellow"/>
        </w:rPr>
        <w:t>BCP 2.3.1.1</w:t>
      </w:r>
      <w:r w:rsidR="00A576DE">
        <w:t xml:space="preserve"> &amp; </w:t>
      </w:r>
      <w:r w:rsidR="00A576DE" w:rsidRPr="00A576DE">
        <w:rPr>
          <w:highlight w:val="yellow"/>
        </w:rPr>
        <w:t>PH 24.1.3.2.2</w:t>
      </w:r>
    </w:p>
    <w:p w14:paraId="78ADE2F6" w14:textId="77777777" w:rsidR="00982D9E" w:rsidRPr="0073224E" w:rsidRDefault="00982D9E" w:rsidP="00982D9E">
      <w:pPr>
        <w:pStyle w:val="ListParagraph"/>
        <w:ind w:left="360"/>
      </w:pPr>
    </w:p>
    <w:p w14:paraId="41E8DFE4" w14:textId="77777777" w:rsidR="006F708A" w:rsidRPr="0073224E" w:rsidRDefault="006F708A" w:rsidP="003A1C5E">
      <w:pPr>
        <w:pStyle w:val="ListParagraph"/>
        <w:numPr>
          <w:ilvl w:val="0"/>
          <w:numId w:val="13"/>
        </w:numPr>
      </w:pPr>
      <w:r w:rsidRPr="0073224E">
        <w:t xml:space="preserve">TRUE OR </w:t>
      </w:r>
      <w:r w:rsidRPr="0073224E">
        <w:rPr>
          <w:highlight w:val="yellow"/>
        </w:rPr>
        <w:t>FALSE</w:t>
      </w:r>
      <w:r w:rsidRPr="0073224E">
        <w:t xml:space="preserve">.  Kinship Care income is countable income. </w:t>
      </w:r>
      <w:r w:rsidRPr="0073224E">
        <w:rPr>
          <w:highlight w:val="yellow"/>
        </w:rPr>
        <w:t>BCP 16.2 #11</w:t>
      </w:r>
    </w:p>
    <w:p w14:paraId="1DE216A8" w14:textId="77777777" w:rsidR="00982D9E" w:rsidRPr="0073224E" w:rsidRDefault="00982D9E" w:rsidP="00982D9E">
      <w:pPr>
        <w:pStyle w:val="ListParagraph"/>
        <w:ind w:left="360"/>
      </w:pPr>
    </w:p>
    <w:p w14:paraId="058BE2EF" w14:textId="77777777" w:rsidR="006F708A" w:rsidRPr="0073224E" w:rsidRDefault="006F708A" w:rsidP="003A1C5E">
      <w:pPr>
        <w:pStyle w:val="ListParagraph"/>
        <w:numPr>
          <w:ilvl w:val="0"/>
          <w:numId w:val="13"/>
        </w:numPr>
      </w:pPr>
      <w:r w:rsidRPr="0073224E">
        <w:rPr>
          <w:highlight w:val="yellow"/>
        </w:rPr>
        <w:t>TRUE</w:t>
      </w:r>
      <w:r w:rsidRPr="0073224E">
        <w:t xml:space="preserve"> OR FALSE.  Children younger than 19 years old and pregnant women </w:t>
      </w:r>
      <w:r w:rsidR="006810E4" w:rsidRPr="0073224E">
        <w:t>might</w:t>
      </w:r>
      <w:r w:rsidRPr="0073224E">
        <w:t xml:space="preserve"> qualify for </w:t>
      </w:r>
      <w:proofErr w:type="spellStart"/>
      <w:r w:rsidRPr="0073224E">
        <w:t>BadgerCare</w:t>
      </w:r>
      <w:proofErr w:type="spellEnd"/>
      <w:r w:rsidRPr="0073224E">
        <w:t xml:space="preserve"> Plus without a 5 year ban if they are lawfully present in the U.S.  </w:t>
      </w:r>
      <w:r w:rsidRPr="0073224E">
        <w:rPr>
          <w:highlight w:val="yellow"/>
        </w:rPr>
        <w:t>BCP 4.3.3.2</w:t>
      </w:r>
    </w:p>
    <w:p w14:paraId="628D8B44" w14:textId="77777777" w:rsidR="00982D9E" w:rsidRPr="0073224E" w:rsidRDefault="00982D9E" w:rsidP="00982D9E">
      <w:pPr>
        <w:pStyle w:val="ListParagraph"/>
        <w:ind w:left="360"/>
      </w:pPr>
    </w:p>
    <w:p w14:paraId="6B24A27E" w14:textId="77777777" w:rsidR="001266C9" w:rsidRPr="0073224E" w:rsidRDefault="001266C9" w:rsidP="003A1C5E">
      <w:pPr>
        <w:pStyle w:val="ListParagraph"/>
        <w:numPr>
          <w:ilvl w:val="0"/>
          <w:numId w:val="13"/>
        </w:numPr>
      </w:pPr>
      <w:r w:rsidRPr="0073224E">
        <w:rPr>
          <w:highlight w:val="yellow"/>
        </w:rPr>
        <w:t>TRUE</w:t>
      </w:r>
      <w:r w:rsidRPr="0073224E">
        <w:t xml:space="preserve"> OR FALSE.  SEIRFs, IRS tax forms, or bookkeeping records are all acceptable forms of verification for self-employment.</w:t>
      </w:r>
      <w:r w:rsidR="00125758" w:rsidRPr="0073224E">
        <w:t xml:space="preserve"> </w:t>
      </w:r>
      <w:r w:rsidR="00EC0AB7" w:rsidRPr="0073224E">
        <w:t xml:space="preserve"> </w:t>
      </w:r>
      <w:r w:rsidR="00BD503A" w:rsidRPr="0073224E">
        <w:rPr>
          <w:highlight w:val="yellow"/>
        </w:rPr>
        <w:t>BCP 16.4.4 also on SEIRFs</w:t>
      </w:r>
    </w:p>
    <w:p w14:paraId="777AA019" w14:textId="77777777" w:rsidR="00982D9E" w:rsidRPr="0073224E" w:rsidRDefault="00982D9E" w:rsidP="00982D9E">
      <w:pPr>
        <w:pStyle w:val="ListParagraph"/>
        <w:ind w:left="360"/>
      </w:pPr>
    </w:p>
    <w:p w14:paraId="365CE7AD" w14:textId="0225338B" w:rsidR="006F708A" w:rsidRPr="000932F4" w:rsidRDefault="006F708A" w:rsidP="003A1C5E">
      <w:pPr>
        <w:pStyle w:val="ListParagraph"/>
        <w:numPr>
          <w:ilvl w:val="0"/>
          <w:numId w:val="13"/>
        </w:numPr>
        <w:rPr>
          <w:highlight w:val="yellow"/>
        </w:rPr>
      </w:pPr>
      <w:r w:rsidRPr="0073224E">
        <w:t xml:space="preserve">TRUE OR </w:t>
      </w:r>
      <w:r w:rsidRPr="0073224E">
        <w:rPr>
          <w:highlight w:val="yellow"/>
        </w:rPr>
        <w:t>FALSE</w:t>
      </w:r>
      <w:r w:rsidRPr="0073224E">
        <w:t>.  A child under age 19 who is living with a parent can be eli</w:t>
      </w:r>
      <w:r w:rsidR="006810E4" w:rsidRPr="0073224E">
        <w:t xml:space="preserve">gible for </w:t>
      </w:r>
      <w:proofErr w:type="spellStart"/>
      <w:r w:rsidR="006810E4" w:rsidRPr="0073224E">
        <w:t>BadgerCare</w:t>
      </w:r>
      <w:proofErr w:type="spellEnd"/>
      <w:r w:rsidR="006810E4" w:rsidRPr="0073224E">
        <w:t>+ on their own case, separate from the parent</w:t>
      </w:r>
      <w:r w:rsidRPr="0073224E">
        <w:t xml:space="preserve">. </w:t>
      </w:r>
      <w:r w:rsidRPr="0073224E">
        <w:rPr>
          <w:highlight w:val="yellow"/>
        </w:rPr>
        <w:t>BCP 2.2.6</w:t>
      </w:r>
      <w:r w:rsidR="000932F4">
        <w:t xml:space="preserve"> &amp; </w:t>
      </w:r>
      <w:r w:rsidR="000932F4" w:rsidRPr="000932F4">
        <w:rPr>
          <w:highlight w:val="yellow"/>
        </w:rPr>
        <w:t>BCP 2.2.1</w:t>
      </w:r>
    </w:p>
    <w:p w14:paraId="2530B6C9" w14:textId="77777777" w:rsidR="00982D9E" w:rsidRPr="0073224E" w:rsidRDefault="00982D9E" w:rsidP="00982D9E">
      <w:pPr>
        <w:pStyle w:val="ListParagraph"/>
        <w:ind w:left="360"/>
      </w:pPr>
    </w:p>
    <w:p w14:paraId="58E0F5D0" w14:textId="77777777" w:rsidR="006F708A" w:rsidRPr="0073224E" w:rsidRDefault="006F708A" w:rsidP="003A1C5E">
      <w:pPr>
        <w:pStyle w:val="ListParagraph"/>
        <w:numPr>
          <w:ilvl w:val="0"/>
          <w:numId w:val="13"/>
        </w:numPr>
      </w:pPr>
      <w:r w:rsidRPr="0073224E">
        <w:rPr>
          <w:highlight w:val="yellow"/>
        </w:rPr>
        <w:t>TRUE</w:t>
      </w:r>
      <w:r w:rsidR="006810E4" w:rsidRPr="0073224E">
        <w:t xml:space="preserve"> OR FALSE.  The parents whose</w:t>
      </w:r>
      <w:r w:rsidRPr="0073224E">
        <w:t xml:space="preserve"> only child is placed out of the home in Foster Care can remain eligible for MAGA if they are cooperating with a reunification plan. </w:t>
      </w:r>
      <w:r w:rsidRPr="0073224E">
        <w:rPr>
          <w:highlight w:val="yellow"/>
        </w:rPr>
        <w:t>BCP 10.1</w:t>
      </w:r>
    </w:p>
    <w:p w14:paraId="494320A0" w14:textId="77777777" w:rsidR="002227B7" w:rsidRPr="002227B7" w:rsidRDefault="002227B7" w:rsidP="002227B7">
      <w:pPr>
        <w:rPr>
          <w:b/>
          <w:u w:val="single"/>
        </w:rPr>
      </w:pPr>
      <w:r>
        <w:rPr>
          <w:b/>
          <w:u w:val="single"/>
        </w:rPr>
        <w:t>MULTIPLE CHOICE</w:t>
      </w:r>
    </w:p>
    <w:p w14:paraId="2F4781D4" w14:textId="77777777" w:rsidR="002227B7" w:rsidRPr="002227B7" w:rsidRDefault="002227B7">
      <w:pPr>
        <w:rPr>
          <w:b/>
        </w:rPr>
      </w:pPr>
      <w:r>
        <w:rPr>
          <w:b/>
        </w:rPr>
        <w:t>Please provide a</w:t>
      </w:r>
      <w:r w:rsidR="001266C9">
        <w:rPr>
          <w:b/>
        </w:rPr>
        <w:t xml:space="preserve">t least </w:t>
      </w:r>
      <w:r w:rsidR="001266C9" w:rsidRPr="00BD503A">
        <w:rPr>
          <w:b/>
          <w:color w:val="FF0000"/>
        </w:rPr>
        <w:t>one</w:t>
      </w:r>
      <w:r w:rsidRPr="00BD503A">
        <w:rPr>
          <w:b/>
          <w:color w:val="FF0000"/>
        </w:rPr>
        <w:t xml:space="preserve"> citation </w:t>
      </w:r>
      <w:r>
        <w:rPr>
          <w:b/>
        </w:rPr>
        <w:t>with each answer to support your choice.</w:t>
      </w:r>
      <w:r w:rsidR="00EC0AB7">
        <w:rPr>
          <w:b/>
        </w:rPr>
        <w:t xml:space="preserve"> </w:t>
      </w:r>
    </w:p>
    <w:p w14:paraId="654C647A" w14:textId="77777777" w:rsidR="006B4736" w:rsidRDefault="003A1C5E">
      <w:r w:rsidRPr="003A1C5E">
        <w:rPr>
          <w:b/>
        </w:rPr>
        <w:t>1.</w:t>
      </w:r>
      <w:r>
        <w:t xml:space="preserve"> </w:t>
      </w:r>
      <w:r w:rsidR="000D33C6">
        <w:t xml:space="preserve">Newborn children are automatically eligible for </w:t>
      </w:r>
      <w:proofErr w:type="spellStart"/>
      <w:r w:rsidR="000D33C6">
        <w:t>BadgerCare</w:t>
      </w:r>
      <w:proofErr w:type="spellEnd"/>
      <w:r w:rsidR="000D33C6">
        <w:t xml:space="preserve"> Plus as Continuously Eligible Newborns (CEN) from the date of birth through the end of the month in which they turn one year old as long as the following are true</w:t>
      </w:r>
      <w:r w:rsidR="002227B7">
        <w:t xml:space="preserve"> (</w:t>
      </w:r>
      <w:r w:rsidR="002227B7" w:rsidRPr="002227B7">
        <w:rPr>
          <w:b/>
        </w:rPr>
        <w:t>SELECT ALL THAT ARE TRUE</w:t>
      </w:r>
      <w:r w:rsidR="002227B7">
        <w:t>)</w:t>
      </w:r>
      <w:r w:rsidR="000D33C6">
        <w:t>:</w:t>
      </w:r>
      <w:r w:rsidR="00BD503A">
        <w:t xml:space="preserve">  </w:t>
      </w:r>
      <w:r w:rsidR="00BD503A" w:rsidRPr="00BD503A">
        <w:rPr>
          <w:highlight w:val="yellow"/>
        </w:rPr>
        <w:t>BCP 8.2</w:t>
      </w:r>
    </w:p>
    <w:p w14:paraId="3EB77A95" w14:textId="77777777" w:rsidR="000D33C6" w:rsidRPr="00F30537" w:rsidRDefault="000D33C6" w:rsidP="000D33C6">
      <w:pPr>
        <w:pStyle w:val="ListParagraph"/>
        <w:numPr>
          <w:ilvl w:val="0"/>
          <w:numId w:val="1"/>
        </w:numPr>
        <w:rPr>
          <w:highlight w:val="yellow"/>
        </w:rPr>
      </w:pPr>
      <w:r w:rsidRPr="00F30537">
        <w:rPr>
          <w:highlight w:val="yellow"/>
        </w:rPr>
        <w:t>They are younger than 13 months old</w:t>
      </w:r>
    </w:p>
    <w:p w14:paraId="1FE66CF0" w14:textId="77777777" w:rsidR="000D33C6" w:rsidRPr="00F30537" w:rsidRDefault="000D33C6" w:rsidP="000D33C6">
      <w:pPr>
        <w:pStyle w:val="ListParagraph"/>
        <w:numPr>
          <w:ilvl w:val="0"/>
          <w:numId w:val="1"/>
        </w:numPr>
        <w:rPr>
          <w:highlight w:val="yellow"/>
        </w:rPr>
      </w:pPr>
      <w:r w:rsidRPr="00F30537">
        <w:rPr>
          <w:highlight w:val="yellow"/>
        </w:rPr>
        <w:t xml:space="preserve">The mother who gave birth was determined eligible in the state of WI for the month of the birth for one of the following programs: BC Plus, Other full-benefit Medicaid, Emergency services Medicaid, or BC Plus Prenatal as a </w:t>
      </w:r>
      <w:proofErr w:type="spellStart"/>
      <w:r w:rsidRPr="00F30537">
        <w:rPr>
          <w:highlight w:val="yellow"/>
        </w:rPr>
        <w:t>nonqualifying</w:t>
      </w:r>
      <w:proofErr w:type="spellEnd"/>
      <w:r w:rsidRPr="00F30537">
        <w:rPr>
          <w:highlight w:val="yellow"/>
        </w:rPr>
        <w:t xml:space="preserve"> immigrant</w:t>
      </w:r>
      <w:r w:rsidR="00AA7991" w:rsidRPr="00F30537">
        <w:rPr>
          <w:highlight w:val="yellow"/>
        </w:rPr>
        <w:t xml:space="preserve"> either prior to the date of delivery or retroactively to cover the date of delivery</w:t>
      </w:r>
      <w:r w:rsidRPr="00F30537">
        <w:rPr>
          <w:highlight w:val="yellow"/>
        </w:rPr>
        <w:t>.</w:t>
      </w:r>
    </w:p>
    <w:p w14:paraId="65EDFF9D" w14:textId="77777777" w:rsidR="000D33C6" w:rsidRDefault="00296A0B" w:rsidP="000D33C6">
      <w:pPr>
        <w:pStyle w:val="ListParagraph"/>
        <w:numPr>
          <w:ilvl w:val="0"/>
          <w:numId w:val="1"/>
        </w:numPr>
      </w:pPr>
      <w:r>
        <w:t xml:space="preserve">The mother was temporarily enrolled in </w:t>
      </w:r>
      <w:proofErr w:type="spellStart"/>
      <w:r>
        <w:t>BadgerCare</w:t>
      </w:r>
      <w:proofErr w:type="spellEnd"/>
      <w:r>
        <w:t xml:space="preserve"> Plus under Presumptive Eligibility</w:t>
      </w:r>
    </w:p>
    <w:p w14:paraId="76740E5C" w14:textId="77777777" w:rsidR="000D33C6" w:rsidRDefault="003A1C5E" w:rsidP="000D33C6">
      <w:r w:rsidRPr="003A1C5E">
        <w:rPr>
          <w:b/>
        </w:rPr>
        <w:lastRenderedPageBreak/>
        <w:t>2.</w:t>
      </w:r>
      <w:r>
        <w:t xml:space="preserve"> </w:t>
      </w:r>
      <w:r w:rsidR="000D33C6">
        <w:t>The income limit to be eligible for CEN is:</w:t>
      </w:r>
      <w:r w:rsidR="00BD503A">
        <w:t xml:space="preserve"> </w:t>
      </w:r>
      <w:r w:rsidR="00BD503A" w:rsidRPr="00BD503A">
        <w:rPr>
          <w:highlight w:val="yellow"/>
        </w:rPr>
        <w:t>BCP 8.2</w:t>
      </w:r>
    </w:p>
    <w:p w14:paraId="5D57E7F1" w14:textId="77777777" w:rsidR="000D33C6" w:rsidRDefault="000D33C6" w:rsidP="000D33C6">
      <w:pPr>
        <w:pStyle w:val="ListParagraph"/>
        <w:numPr>
          <w:ilvl w:val="0"/>
          <w:numId w:val="2"/>
        </w:numPr>
      </w:pPr>
      <w:r>
        <w:t>100% FPL</w:t>
      </w:r>
    </w:p>
    <w:p w14:paraId="1069E098" w14:textId="77777777" w:rsidR="000D33C6" w:rsidRDefault="000D33C6" w:rsidP="000D33C6">
      <w:pPr>
        <w:pStyle w:val="ListParagraph"/>
        <w:numPr>
          <w:ilvl w:val="0"/>
          <w:numId w:val="2"/>
        </w:numPr>
      </w:pPr>
      <w:r>
        <w:t>191% FPL</w:t>
      </w:r>
    </w:p>
    <w:p w14:paraId="48D9EB1B" w14:textId="77777777" w:rsidR="000D33C6" w:rsidRDefault="000D33C6" w:rsidP="000D33C6">
      <w:pPr>
        <w:pStyle w:val="ListParagraph"/>
        <w:numPr>
          <w:ilvl w:val="0"/>
          <w:numId w:val="2"/>
        </w:numPr>
      </w:pPr>
      <w:r>
        <w:t>306% FPL</w:t>
      </w:r>
    </w:p>
    <w:p w14:paraId="6B1D3403" w14:textId="77777777" w:rsidR="00B16D22" w:rsidRPr="00AD5696" w:rsidRDefault="000D33C6" w:rsidP="00B16D22">
      <w:pPr>
        <w:pStyle w:val="ListParagraph"/>
        <w:numPr>
          <w:ilvl w:val="0"/>
          <w:numId w:val="2"/>
        </w:numPr>
        <w:rPr>
          <w:highlight w:val="yellow"/>
        </w:rPr>
      </w:pPr>
      <w:r w:rsidRPr="00AD5696">
        <w:rPr>
          <w:highlight w:val="yellow"/>
        </w:rPr>
        <w:t>There is no income limit.</w:t>
      </w:r>
    </w:p>
    <w:p w14:paraId="5A6142B0" w14:textId="77777777" w:rsidR="00B16D22" w:rsidRDefault="003A1C5E" w:rsidP="00B16D22">
      <w:r w:rsidRPr="003A1C5E">
        <w:rPr>
          <w:b/>
        </w:rPr>
        <w:t>3.</w:t>
      </w:r>
      <w:r>
        <w:t xml:space="preserve"> </w:t>
      </w:r>
      <w:r w:rsidR="00B16D22" w:rsidRPr="00B16D22">
        <w:t>When a CEN turns 13 months old they must provide</w:t>
      </w:r>
      <w:r w:rsidR="00B16D22">
        <w:t>:</w:t>
      </w:r>
      <w:r w:rsidR="00BD503A">
        <w:t xml:space="preserve"> </w:t>
      </w:r>
      <w:r w:rsidR="00BD503A" w:rsidRPr="00BD503A">
        <w:rPr>
          <w:highlight w:val="yellow"/>
        </w:rPr>
        <w:t>BCP 8.2</w:t>
      </w:r>
    </w:p>
    <w:p w14:paraId="60482D7B" w14:textId="77777777" w:rsidR="00B16D22" w:rsidRPr="00F30537" w:rsidRDefault="00B16D22" w:rsidP="00B16D22">
      <w:pPr>
        <w:pStyle w:val="ListParagraph"/>
        <w:numPr>
          <w:ilvl w:val="0"/>
          <w:numId w:val="4"/>
        </w:numPr>
        <w:rPr>
          <w:highlight w:val="yellow"/>
        </w:rPr>
      </w:pPr>
      <w:r w:rsidRPr="00F30537">
        <w:rPr>
          <w:highlight w:val="yellow"/>
        </w:rPr>
        <w:t>SSN</w:t>
      </w:r>
    </w:p>
    <w:p w14:paraId="4C05B5D4" w14:textId="77777777" w:rsidR="00B16D22" w:rsidRDefault="00B16D22" w:rsidP="00B16D22">
      <w:pPr>
        <w:pStyle w:val="ListParagraph"/>
        <w:numPr>
          <w:ilvl w:val="0"/>
          <w:numId w:val="4"/>
        </w:numPr>
      </w:pPr>
      <w:r>
        <w:t>ID</w:t>
      </w:r>
    </w:p>
    <w:p w14:paraId="121D604F" w14:textId="77777777" w:rsidR="00B16D22" w:rsidRDefault="00B16D22" w:rsidP="00B16D22">
      <w:pPr>
        <w:pStyle w:val="ListParagraph"/>
        <w:numPr>
          <w:ilvl w:val="0"/>
          <w:numId w:val="4"/>
        </w:numPr>
      </w:pPr>
      <w:r>
        <w:t>Citizenship</w:t>
      </w:r>
    </w:p>
    <w:p w14:paraId="0C046575" w14:textId="77777777" w:rsidR="00B16D22" w:rsidRDefault="003A1C5E" w:rsidP="00B16D22">
      <w:r w:rsidRPr="003A1C5E">
        <w:rPr>
          <w:b/>
        </w:rPr>
        <w:t>4.</w:t>
      </w:r>
      <w:r>
        <w:t xml:space="preserve"> </w:t>
      </w:r>
      <w:proofErr w:type="spellStart"/>
      <w:r w:rsidR="00B16D22">
        <w:t>BadgerCare</w:t>
      </w:r>
      <w:proofErr w:type="spellEnd"/>
      <w:r w:rsidR="00B16D22">
        <w:t xml:space="preserve"> Plus </w:t>
      </w:r>
      <w:r w:rsidR="00F0493F">
        <w:t>premiums and health insurance access/coverage requirements begin which month for a CEN born in July?</w:t>
      </w:r>
      <w:r w:rsidR="00BD503A">
        <w:t xml:space="preserve"> </w:t>
      </w:r>
      <w:r w:rsidR="00BD503A" w:rsidRPr="00BD503A">
        <w:rPr>
          <w:highlight w:val="yellow"/>
        </w:rPr>
        <w:t>BCP 8.2</w:t>
      </w:r>
    </w:p>
    <w:p w14:paraId="1FB4FA2B" w14:textId="77777777" w:rsidR="00F0493F" w:rsidRDefault="00F0493F" w:rsidP="00F0493F">
      <w:pPr>
        <w:pStyle w:val="ListParagraph"/>
        <w:numPr>
          <w:ilvl w:val="0"/>
          <w:numId w:val="5"/>
        </w:numPr>
      </w:pPr>
      <w:r>
        <w:t>July</w:t>
      </w:r>
      <w:r w:rsidR="0022333D">
        <w:t xml:space="preserve"> </w:t>
      </w:r>
    </w:p>
    <w:p w14:paraId="7CEE1417" w14:textId="77777777" w:rsidR="00F0493F" w:rsidRDefault="00F0493F" w:rsidP="00F0493F">
      <w:pPr>
        <w:pStyle w:val="ListParagraph"/>
        <w:numPr>
          <w:ilvl w:val="0"/>
          <w:numId w:val="5"/>
        </w:numPr>
      </w:pPr>
      <w:r>
        <w:t>Aug</w:t>
      </w:r>
    </w:p>
    <w:p w14:paraId="5485B9B4" w14:textId="77777777" w:rsidR="00FE30FF" w:rsidRPr="00F30537" w:rsidRDefault="00F0493F" w:rsidP="00EC0AB7">
      <w:pPr>
        <w:pStyle w:val="ListParagraph"/>
        <w:numPr>
          <w:ilvl w:val="0"/>
          <w:numId w:val="5"/>
        </w:numPr>
        <w:rPr>
          <w:highlight w:val="yellow"/>
        </w:rPr>
      </w:pPr>
      <w:r w:rsidRPr="00F30537">
        <w:rPr>
          <w:highlight w:val="yellow"/>
        </w:rPr>
        <w:t>When no longer eligible for CEN</w:t>
      </w:r>
    </w:p>
    <w:p w14:paraId="29321844" w14:textId="77777777" w:rsidR="002227B7" w:rsidRPr="00F30537" w:rsidRDefault="002227B7" w:rsidP="00F17DBD">
      <w:pPr>
        <w:rPr>
          <w:b/>
          <w:u w:val="single"/>
        </w:rPr>
      </w:pPr>
      <w:r w:rsidRPr="00F30537">
        <w:rPr>
          <w:b/>
          <w:u w:val="single"/>
        </w:rPr>
        <w:t>SHORT ANSWER/FILL IN THE BLANK</w:t>
      </w:r>
    </w:p>
    <w:p w14:paraId="01D9B56F" w14:textId="77777777" w:rsidR="009A730C" w:rsidRDefault="003A1C5E" w:rsidP="00F17DBD">
      <w:r w:rsidRPr="003A1C5E">
        <w:rPr>
          <w:b/>
        </w:rPr>
        <w:t>1.</w:t>
      </w:r>
      <w:r>
        <w:t xml:space="preserve"> </w:t>
      </w:r>
      <w:r w:rsidR="009A730C" w:rsidRPr="009A730C">
        <w:t xml:space="preserve">List the 3 ways to receive a valid signature.  </w:t>
      </w:r>
      <w:r w:rsidR="009A730C" w:rsidRPr="009A730C">
        <w:rPr>
          <w:highlight w:val="yellow"/>
        </w:rPr>
        <w:t xml:space="preserve">Written, </w:t>
      </w:r>
      <w:r w:rsidR="00BD503A">
        <w:rPr>
          <w:highlight w:val="yellow"/>
        </w:rPr>
        <w:t>E</w:t>
      </w:r>
      <w:r w:rsidR="009A730C" w:rsidRPr="009A730C">
        <w:rPr>
          <w:highlight w:val="yellow"/>
        </w:rPr>
        <w:t>lectronically on Access, Telephonically.  BCP 25.5</w:t>
      </w:r>
    </w:p>
    <w:p w14:paraId="181216CD" w14:textId="77777777" w:rsidR="00955F4D" w:rsidRDefault="003A1C5E" w:rsidP="00F17DBD">
      <w:r w:rsidRPr="003A1C5E">
        <w:rPr>
          <w:b/>
        </w:rPr>
        <w:t>2.</w:t>
      </w:r>
      <w:r>
        <w:t xml:space="preserve"> </w:t>
      </w:r>
      <w:r w:rsidR="00955F4D" w:rsidRPr="00955F4D">
        <w:t xml:space="preserve">A manual certification for Healthcare benefits is completed in ______________ </w:t>
      </w:r>
      <w:r w:rsidR="00955F4D" w:rsidRPr="00955F4D">
        <w:rPr>
          <w:highlight w:val="yellow"/>
        </w:rPr>
        <w:t>(Forward Health)</w:t>
      </w:r>
    </w:p>
    <w:p w14:paraId="09018827" w14:textId="77777777" w:rsidR="00955F4D" w:rsidRDefault="003A1C5E" w:rsidP="00955F4D">
      <w:r>
        <w:rPr>
          <w:b/>
        </w:rPr>
        <w:t xml:space="preserve">3. </w:t>
      </w:r>
      <w:r w:rsidR="00955F4D">
        <w:t xml:space="preserve">How many months after closure can a BC + or FPOS late renewal be completed before a new application is necessary?   </w:t>
      </w:r>
      <w:r w:rsidR="00955F4D" w:rsidRPr="00955F4D">
        <w:rPr>
          <w:highlight w:val="yellow"/>
        </w:rPr>
        <w:t>Up to 3 months. BCP 26.1.2</w:t>
      </w:r>
    </w:p>
    <w:p w14:paraId="1AD0E3D6" w14:textId="77777777" w:rsidR="00F17DBD" w:rsidRDefault="003A1C5E" w:rsidP="00F17DBD">
      <w:r>
        <w:rPr>
          <w:b/>
        </w:rPr>
        <w:t xml:space="preserve">4. </w:t>
      </w:r>
      <w:r w:rsidR="00570102" w:rsidRPr="00570102">
        <w:t>To find a</w:t>
      </w:r>
      <w:r w:rsidR="00570102" w:rsidRPr="00F30537">
        <w:rPr>
          <w:color w:val="FF0000"/>
        </w:rPr>
        <w:t xml:space="preserve"> </w:t>
      </w:r>
      <w:r w:rsidR="00570102" w:rsidRPr="00995786">
        <w:t>list</w:t>
      </w:r>
      <w:r w:rsidR="00570102" w:rsidRPr="00F30537">
        <w:rPr>
          <w:color w:val="FF0000"/>
        </w:rPr>
        <w:t xml:space="preserve"> </w:t>
      </w:r>
      <w:r w:rsidR="00570102" w:rsidRPr="00570102">
        <w:t xml:space="preserve">and description of the </w:t>
      </w:r>
      <w:r w:rsidR="00995786">
        <w:t>a</w:t>
      </w:r>
      <w:r w:rsidR="00570102" w:rsidRPr="00570102">
        <w:t xml:space="preserve">llowable </w:t>
      </w:r>
      <w:proofErr w:type="spellStart"/>
      <w:r w:rsidR="00570102" w:rsidRPr="00570102">
        <w:t>BadgerCare</w:t>
      </w:r>
      <w:proofErr w:type="spellEnd"/>
      <w:r w:rsidR="00570102" w:rsidRPr="00570102">
        <w:t xml:space="preserve"> </w:t>
      </w:r>
      <w:proofErr w:type="gramStart"/>
      <w:r w:rsidR="00570102" w:rsidRPr="00570102">
        <w:t>Plus</w:t>
      </w:r>
      <w:proofErr w:type="gramEnd"/>
      <w:r w:rsidR="00570102" w:rsidRPr="00570102">
        <w:t xml:space="preserve"> Tax Deductions which appear on the IRS 1040</w:t>
      </w:r>
      <w:r w:rsidR="002A0EEE">
        <w:t xml:space="preserve">, </w:t>
      </w:r>
      <w:r w:rsidR="00995786">
        <w:t xml:space="preserve">where you </w:t>
      </w:r>
      <w:proofErr w:type="spellStart"/>
      <w:r w:rsidR="00995786">
        <w:t>you</w:t>
      </w:r>
      <w:proofErr w:type="spellEnd"/>
      <w:r w:rsidR="00995786">
        <w:t xml:space="preserve"> find this information</w:t>
      </w:r>
      <w:r w:rsidR="00570102" w:rsidRPr="00570102">
        <w:t>?</w:t>
      </w:r>
    </w:p>
    <w:p w14:paraId="5AC14DE6" w14:textId="77777777" w:rsidR="00570102" w:rsidRDefault="00570102" w:rsidP="00F17DBD">
      <w:r>
        <w:tab/>
      </w:r>
      <w:r w:rsidR="0038070C">
        <w:rPr>
          <w:highlight w:val="yellow"/>
        </w:rPr>
        <w:t>BCP</w:t>
      </w:r>
      <w:r w:rsidRPr="00F30537">
        <w:rPr>
          <w:highlight w:val="yellow"/>
        </w:rPr>
        <w:t xml:space="preserve"> 16.3</w:t>
      </w:r>
    </w:p>
    <w:p w14:paraId="44D6637F" w14:textId="77777777" w:rsidR="00666308" w:rsidRDefault="003A1C5E" w:rsidP="00F17DBD">
      <w:r>
        <w:rPr>
          <w:b/>
        </w:rPr>
        <w:t xml:space="preserve">5. </w:t>
      </w:r>
      <w:r w:rsidR="00666308">
        <w:t>Which of these Ongoing BC+ Tax Deductions are capped?</w:t>
      </w:r>
    </w:p>
    <w:p w14:paraId="6FB3CB09" w14:textId="77777777" w:rsidR="00666308" w:rsidRPr="0038070C" w:rsidRDefault="00666308" w:rsidP="00666308">
      <w:pPr>
        <w:pStyle w:val="ListParagraph"/>
        <w:numPr>
          <w:ilvl w:val="0"/>
          <w:numId w:val="6"/>
        </w:numPr>
        <w:rPr>
          <w:sz w:val="21"/>
          <w:szCs w:val="21"/>
        </w:rPr>
      </w:pPr>
      <w:r w:rsidRPr="0038070C">
        <w:rPr>
          <w:sz w:val="21"/>
          <w:szCs w:val="21"/>
        </w:rPr>
        <w:t>Alimony</w:t>
      </w:r>
    </w:p>
    <w:p w14:paraId="5F81188C" w14:textId="77777777" w:rsidR="00666308" w:rsidRPr="0038070C" w:rsidRDefault="00666308" w:rsidP="00666308">
      <w:pPr>
        <w:pStyle w:val="ListParagraph"/>
        <w:numPr>
          <w:ilvl w:val="0"/>
          <w:numId w:val="6"/>
        </w:numPr>
        <w:rPr>
          <w:sz w:val="21"/>
          <w:szCs w:val="21"/>
        </w:rPr>
      </w:pPr>
      <w:r w:rsidRPr="0038070C">
        <w:rPr>
          <w:sz w:val="21"/>
          <w:szCs w:val="21"/>
        </w:rPr>
        <w:t>Domestic production activities deduction</w:t>
      </w:r>
    </w:p>
    <w:p w14:paraId="76978B7F" w14:textId="77777777" w:rsidR="00666308" w:rsidRPr="0038070C" w:rsidRDefault="00666308" w:rsidP="00666308">
      <w:pPr>
        <w:pStyle w:val="ListParagraph"/>
        <w:numPr>
          <w:ilvl w:val="0"/>
          <w:numId w:val="6"/>
        </w:numPr>
        <w:rPr>
          <w:sz w:val="21"/>
          <w:szCs w:val="21"/>
        </w:rPr>
      </w:pPr>
      <w:r w:rsidRPr="0038070C">
        <w:rPr>
          <w:sz w:val="21"/>
          <w:szCs w:val="21"/>
        </w:rPr>
        <w:t>Fee-based official tax-deductible expenses</w:t>
      </w:r>
    </w:p>
    <w:p w14:paraId="2ECF82C5" w14:textId="77777777" w:rsidR="00666308" w:rsidRPr="0038070C" w:rsidRDefault="00666308" w:rsidP="00666308">
      <w:pPr>
        <w:pStyle w:val="ListParagraph"/>
        <w:numPr>
          <w:ilvl w:val="0"/>
          <w:numId w:val="6"/>
        </w:numPr>
        <w:rPr>
          <w:sz w:val="21"/>
          <w:szCs w:val="21"/>
        </w:rPr>
      </w:pPr>
      <w:r w:rsidRPr="0038070C">
        <w:rPr>
          <w:sz w:val="21"/>
          <w:szCs w:val="21"/>
        </w:rPr>
        <w:t>Individual retirement account contributions</w:t>
      </w:r>
    </w:p>
    <w:p w14:paraId="69D88E50" w14:textId="77777777" w:rsidR="00666308" w:rsidRPr="0038070C" w:rsidRDefault="00666308" w:rsidP="00666308">
      <w:pPr>
        <w:pStyle w:val="ListParagraph"/>
        <w:numPr>
          <w:ilvl w:val="0"/>
          <w:numId w:val="6"/>
        </w:numPr>
        <w:rPr>
          <w:sz w:val="21"/>
          <w:szCs w:val="21"/>
        </w:rPr>
      </w:pPr>
      <w:r w:rsidRPr="0038070C">
        <w:rPr>
          <w:sz w:val="21"/>
          <w:szCs w:val="21"/>
        </w:rPr>
        <w:t>Military reserve members tax-deductible expenses</w:t>
      </w:r>
    </w:p>
    <w:p w14:paraId="33D88F98" w14:textId="77777777" w:rsidR="00666308" w:rsidRPr="0038070C" w:rsidRDefault="00666308" w:rsidP="00666308">
      <w:pPr>
        <w:pStyle w:val="ListParagraph"/>
        <w:numPr>
          <w:ilvl w:val="0"/>
          <w:numId w:val="6"/>
        </w:numPr>
        <w:rPr>
          <w:sz w:val="21"/>
          <w:szCs w:val="21"/>
        </w:rPr>
      </w:pPr>
      <w:r w:rsidRPr="0038070C">
        <w:rPr>
          <w:sz w:val="21"/>
          <w:szCs w:val="21"/>
        </w:rPr>
        <w:t>Performing artist tax-deductible expenses</w:t>
      </w:r>
    </w:p>
    <w:p w14:paraId="16098FB7" w14:textId="77777777" w:rsidR="00666308" w:rsidRPr="0038070C" w:rsidRDefault="00666308" w:rsidP="00666308">
      <w:pPr>
        <w:pStyle w:val="ListParagraph"/>
        <w:numPr>
          <w:ilvl w:val="0"/>
          <w:numId w:val="6"/>
        </w:numPr>
        <w:rPr>
          <w:sz w:val="21"/>
          <w:szCs w:val="21"/>
        </w:rPr>
      </w:pPr>
      <w:r w:rsidRPr="0038070C">
        <w:rPr>
          <w:sz w:val="21"/>
          <w:szCs w:val="21"/>
        </w:rPr>
        <w:t>Self-employed SEP, SIMPLE or qualified plan</w:t>
      </w:r>
    </w:p>
    <w:p w14:paraId="07DB1CA0" w14:textId="77777777" w:rsidR="00666308" w:rsidRPr="0038070C" w:rsidRDefault="00666308" w:rsidP="00666308">
      <w:pPr>
        <w:pStyle w:val="ListParagraph"/>
        <w:numPr>
          <w:ilvl w:val="0"/>
          <w:numId w:val="6"/>
        </w:numPr>
        <w:rPr>
          <w:sz w:val="21"/>
          <w:szCs w:val="21"/>
        </w:rPr>
      </w:pPr>
      <w:r w:rsidRPr="0038070C">
        <w:rPr>
          <w:sz w:val="21"/>
          <w:szCs w:val="21"/>
        </w:rPr>
        <w:t>Allowable write-in expenses</w:t>
      </w:r>
    </w:p>
    <w:p w14:paraId="7BE5E1FD" w14:textId="77777777" w:rsidR="00666308" w:rsidRPr="0038070C" w:rsidRDefault="00666308" w:rsidP="00666308">
      <w:pPr>
        <w:pStyle w:val="ListParagraph"/>
        <w:numPr>
          <w:ilvl w:val="0"/>
          <w:numId w:val="6"/>
        </w:numPr>
        <w:rPr>
          <w:sz w:val="21"/>
          <w:szCs w:val="21"/>
        </w:rPr>
      </w:pPr>
      <w:r w:rsidRPr="0038070C">
        <w:rPr>
          <w:sz w:val="21"/>
          <w:szCs w:val="21"/>
        </w:rPr>
        <w:t>Deductible part of self-employment tax</w:t>
      </w:r>
    </w:p>
    <w:p w14:paraId="3D1BAC22" w14:textId="77777777" w:rsidR="00666308" w:rsidRPr="0038070C" w:rsidRDefault="00666308" w:rsidP="00666308">
      <w:pPr>
        <w:pStyle w:val="ListParagraph"/>
        <w:numPr>
          <w:ilvl w:val="0"/>
          <w:numId w:val="6"/>
        </w:numPr>
        <w:rPr>
          <w:sz w:val="21"/>
          <w:szCs w:val="21"/>
          <w:highlight w:val="yellow"/>
        </w:rPr>
      </w:pPr>
      <w:r w:rsidRPr="0038070C">
        <w:rPr>
          <w:sz w:val="21"/>
          <w:szCs w:val="21"/>
          <w:highlight w:val="yellow"/>
        </w:rPr>
        <w:t>Higher education expenses</w:t>
      </w:r>
    </w:p>
    <w:p w14:paraId="69A76CB1" w14:textId="77777777" w:rsidR="00666308" w:rsidRPr="0038070C" w:rsidRDefault="00666308" w:rsidP="00666308">
      <w:pPr>
        <w:pStyle w:val="ListParagraph"/>
        <w:numPr>
          <w:ilvl w:val="0"/>
          <w:numId w:val="6"/>
        </w:numPr>
        <w:rPr>
          <w:sz w:val="21"/>
          <w:szCs w:val="21"/>
        </w:rPr>
      </w:pPr>
      <w:r w:rsidRPr="0038070C">
        <w:rPr>
          <w:sz w:val="21"/>
          <w:szCs w:val="21"/>
        </w:rPr>
        <w:t>Loss from sale of business property</w:t>
      </w:r>
    </w:p>
    <w:p w14:paraId="5701A20F" w14:textId="77777777" w:rsidR="00666308" w:rsidRPr="0038070C" w:rsidRDefault="00666308" w:rsidP="00666308">
      <w:pPr>
        <w:pStyle w:val="ListParagraph"/>
        <w:numPr>
          <w:ilvl w:val="0"/>
          <w:numId w:val="6"/>
        </w:numPr>
        <w:rPr>
          <w:sz w:val="21"/>
          <w:szCs w:val="21"/>
        </w:rPr>
      </w:pPr>
      <w:r w:rsidRPr="0038070C">
        <w:rPr>
          <w:sz w:val="21"/>
          <w:szCs w:val="21"/>
        </w:rPr>
        <w:t>Other Ongoing deduction</w:t>
      </w:r>
    </w:p>
    <w:p w14:paraId="74B2F888" w14:textId="77777777" w:rsidR="00666308" w:rsidRPr="00F30537" w:rsidRDefault="00666308" w:rsidP="00666308">
      <w:pPr>
        <w:pStyle w:val="ListParagraph"/>
        <w:numPr>
          <w:ilvl w:val="0"/>
          <w:numId w:val="6"/>
        </w:numPr>
        <w:rPr>
          <w:highlight w:val="yellow"/>
        </w:rPr>
      </w:pPr>
      <w:r w:rsidRPr="0038070C">
        <w:rPr>
          <w:sz w:val="21"/>
          <w:szCs w:val="21"/>
          <w:highlight w:val="yellow"/>
        </w:rPr>
        <w:t>Student loan interest</w:t>
      </w:r>
    </w:p>
    <w:p w14:paraId="10F56681" w14:textId="77777777" w:rsidR="00666308" w:rsidRPr="00F30537" w:rsidRDefault="00666308" w:rsidP="00666308">
      <w:pPr>
        <w:pStyle w:val="ListParagraph"/>
        <w:numPr>
          <w:ilvl w:val="0"/>
          <w:numId w:val="6"/>
        </w:numPr>
        <w:rPr>
          <w:highlight w:val="yellow"/>
        </w:rPr>
      </w:pPr>
      <w:r w:rsidRPr="00F30537">
        <w:rPr>
          <w:highlight w:val="yellow"/>
        </w:rPr>
        <w:t>Teachers’ tax-deductible expenses</w:t>
      </w:r>
    </w:p>
    <w:p w14:paraId="316A2853" w14:textId="77777777" w:rsidR="00B24310" w:rsidRDefault="003A1C5E" w:rsidP="00B24310">
      <w:r w:rsidRPr="003A1C5E">
        <w:rPr>
          <w:b/>
        </w:rPr>
        <w:lastRenderedPageBreak/>
        <w:t>6.</w:t>
      </w:r>
      <w:r>
        <w:t xml:space="preserve"> </w:t>
      </w:r>
      <w:r w:rsidR="00B24310">
        <w:t>Wha</w:t>
      </w:r>
      <w:r w:rsidR="0022333D">
        <w:t>t documentation or verification</w:t>
      </w:r>
      <w:r w:rsidR="00B24310">
        <w:t xml:space="preserve"> could you use to</w:t>
      </w:r>
      <w:r w:rsidR="00B24310" w:rsidRPr="00B24310">
        <w:t xml:space="preserve"> </w:t>
      </w:r>
      <w:r w:rsidR="00B24310">
        <w:t xml:space="preserve">verify </w:t>
      </w:r>
      <w:r w:rsidR="00731815">
        <w:t xml:space="preserve">pre-tax deductions and </w:t>
      </w:r>
      <w:r w:rsidR="0022333D">
        <w:t xml:space="preserve">ongoing </w:t>
      </w:r>
      <w:r w:rsidR="00B24310">
        <w:t>tax</w:t>
      </w:r>
      <w:r w:rsidR="00B24310" w:rsidRPr="00B24310">
        <w:t xml:space="preserve"> deductions?  </w:t>
      </w:r>
    </w:p>
    <w:p w14:paraId="5099BA3D" w14:textId="77777777" w:rsidR="00B24310" w:rsidRDefault="00B24310" w:rsidP="00B24310">
      <w:pPr>
        <w:ind w:firstLine="720"/>
        <w:rPr>
          <w:highlight w:val="yellow"/>
        </w:rPr>
      </w:pPr>
      <w:r w:rsidRPr="00B24310">
        <w:rPr>
          <w:highlight w:val="yellow"/>
        </w:rPr>
        <w:t>Paystubs or an EVFE fil</w:t>
      </w:r>
      <w:r>
        <w:rPr>
          <w:highlight w:val="yellow"/>
        </w:rPr>
        <w:t xml:space="preserve">led out by the employer. </w:t>
      </w:r>
    </w:p>
    <w:p w14:paraId="348A97F1" w14:textId="77777777" w:rsidR="003A1C5E" w:rsidRPr="0022333D" w:rsidRDefault="00B24310" w:rsidP="0022333D">
      <w:pPr>
        <w:ind w:firstLine="720"/>
        <w:rPr>
          <w:highlight w:val="yellow"/>
        </w:rPr>
      </w:pPr>
      <w:r w:rsidRPr="00B24310">
        <w:rPr>
          <w:highlight w:val="yellow"/>
        </w:rPr>
        <w:t xml:space="preserve">IRS Schedule 1 (Form 1040) </w:t>
      </w:r>
    </w:p>
    <w:p w14:paraId="43F3D3F7" w14:textId="77777777" w:rsidR="00F30537" w:rsidRDefault="003A1C5E" w:rsidP="00F30537">
      <w:r>
        <w:rPr>
          <w:b/>
        </w:rPr>
        <w:t xml:space="preserve">7. </w:t>
      </w:r>
      <w:r w:rsidR="00F30537" w:rsidRPr="00F30537">
        <w:t xml:space="preserve">Who does the BC+ Prenatal Program provide coverage for, and in what chapter of the BCP manual do you find it?  </w:t>
      </w:r>
    </w:p>
    <w:p w14:paraId="7C177548" w14:textId="77777777" w:rsidR="00F30537" w:rsidRDefault="00F30537" w:rsidP="00F30537">
      <w:pPr>
        <w:ind w:left="720"/>
      </w:pPr>
      <w:r w:rsidRPr="00F30537">
        <w:rPr>
          <w:highlight w:val="yellow"/>
        </w:rPr>
        <w:t xml:space="preserve">41.1 </w:t>
      </w:r>
      <w:proofErr w:type="spellStart"/>
      <w:r w:rsidRPr="00F30537">
        <w:rPr>
          <w:highlight w:val="yellow"/>
        </w:rPr>
        <w:t>BadgerCare</w:t>
      </w:r>
      <w:proofErr w:type="spellEnd"/>
      <w:r w:rsidRPr="00F30537">
        <w:rPr>
          <w:highlight w:val="yellow"/>
        </w:rPr>
        <w:t xml:space="preserve"> Plus Prenatal Program</w:t>
      </w:r>
    </w:p>
    <w:p w14:paraId="2AFB4118" w14:textId="77777777" w:rsidR="00F30537" w:rsidRDefault="00F30537" w:rsidP="00F30537">
      <w:pPr>
        <w:ind w:left="720"/>
      </w:pPr>
      <w:r>
        <w:t xml:space="preserve">The </w:t>
      </w:r>
      <w:proofErr w:type="spellStart"/>
      <w:r>
        <w:t>BadgerCare</w:t>
      </w:r>
      <w:proofErr w:type="spellEnd"/>
      <w:r>
        <w:t xml:space="preserve"> </w:t>
      </w:r>
      <w:proofErr w:type="gramStart"/>
      <w:r>
        <w:t>Plus</w:t>
      </w:r>
      <w:proofErr w:type="gramEnd"/>
      <w:r>
        <w:t xml:space="preserve"> Prenatal Program provides coverage for women who otherwise meet the nonfinancial and financial eligibility requirements for </w:t>
      </w:r>
      <w:proofErr w:type="spellStart"/>
      <w:r>
        <w:t>BadgerCare</w:t>
      </w:r>
      <w:proofErr w:type="spellEnd"/>
      <w:r>
        <w:t xml:space="preserve"> Plus and are at least one of the following:</w:t>
      </w:r>
    </w:p>
    <w:p w14:paraId="03FD0BF7" w14:textId="77777777" w:rsidR="00F30537" w:rsidRDefault="00F30537" w:rsidP="00F30537">
      <w:pPr>
        <w:pStyle w:val="ListParagraph"/>
        <w:numPr>
          <w:ilvl w:val="1"/>
          <w:numId w:val="6"/>
        </w:numPr>
      </w:pPr>
      <w:r>
        <w:t xml:space="preserve">Not eligible for </w:t>
      </w:r>
      <w:proofErr w:type="spellStart"/>
      <w:r>
        <w:t>BadgerCare</w:t>
      </w:r>
      <w:proofErr w:type="spellEnd"/>
      <w:r>
        <w:t xml:space="preserve"> Plus because they are non-qualifying immigrants</w:t>
      </w:r>
    </w:p>
    <w:p w14:paraId="1DC0B8D5" w14:textId="77777777" w:rsidR="00F30537" w:rsidRDefault="00F30537" w:rsidP="00F30537">
      <w:pPr>
        <w:pStyle w:val="ListParagraph"/>
        <w:numPr>
          <w:ilvl w:val="1"/>
          <w:numId w:val="6"/>
        </w:numPr>
      </w:pPr>
      <w:r>
        <w:t>Inmates of a public institution</w:t>
      </w:r>
    </w:p>
    <w:p w14:paraId="057F7C67" w14:textId="77777777" w:rsidR="001266C9" w:rsidRPr="001266C9" w:rsidRDefault="003A1C5E" w:rsidP="00F30537">
      <w:r w:rsidRPr="003A1C5E">
        <w:rPr>
          <w:b/>
        </w:rPr>
        <w:t>8.</w:t>
      </w:r>
      <w:r>
        <w:t xml:space="preserve"> </w:t>
      </w:r>
      <w:r w:rsidR="001266C9" w:rsidRPr="001266C9">
        <w:t xml:space="preserve">Some parents and caretaker relatives must cooperate with their local child support agency…  </w:t>
      </w:r>
    </w:p>
    <w:p w14:paraId="06D437AA" w14:textId="77777777" w:rsidR="001E3FF8" w:rsidRDefault="001266C9" w:rsidP="001266C9">
      <w:pPr>
        <w:ind w:firstLine="720"/>
      </w:pPr>
      <w:r w:rsidRPr="001266C9">
        <w:t xml:space="preserve">A. What handbook chapter covers cooperation with the child support agency? </w:t>
      </w:r>
    </w:p>
    <w:p w14:paraId="166829BC" w14:textId="77777777" w:rsidR="001266C9" w:rsidRPr="001266C9" w:rsidRDefault="001266C9" w:rsidP="001E3FF8">
      <w:pPr>
        <w:ind w:left="720" w:firstLine="720"/>
      </w:pPr>
      <w:r w:rsidRPr="001266C9">
        <w:rPr>
          <w:highlight w:val="yellow"/>
        </w:rPr>
        <w:t>BCP 5.2</w:t>
      </w:r>
    </w:p>
    <w:p w14:paraId="3515D4E2" w14:textId="77777777" w:rsidR="001E3FF8" w:rsidRDefault="001266C9" w:rsidP="001266C9">
      <w:pPr>
        <w:ind w:left="720"/>
      </w:pPr>
      <w:r w:rsidRPr="001266C9">
        <w:t xml:space="preserve">B. What is a consequence of not cooperating with the child support agency? </w:t>
      </w:r>
    </w:p>
    <w:p w14:paraId="2194B5CC" w14:textId="77777777" w:rsidR="001266C9" w:rsidRPr="001266C9" w:rsidRDefault="001266C9" w:rsidP="001E3FF8">
      <w:pPr>
        <w:ind w:left="720" w:firstLine="720"/>
      </w:pPr>
      <w:r w:rsidRPr="001E3FF8">
        <w:rPr>
          <w:highlight w:val="yellow"/>
        </w:rPr>
        <w:t>Denial/Closure of HC benefits for the non-cooperating adult.</w:t>
      </w:r>
    </w:p>
    <w:p w14:paraId="610F28D3" w14:textId="77777777" w:rsidR="00995786" w:rsidRDefault="001266C9" w:rsidP="001266C9">
      <w:pPr>
        <w:ind w:firstLine="720"/>
      </w:pPr>
      <w:r w:rsidRPr="001266C9">
        <w:t xml:space="preserve">C. Are there any exceptions to cooperating with the child support agency?  </w:t>
      </w:r>
      <w:r w:rsidR="00125758">
        <w:t xml:space="preserve">Yes or </w:t>
      </w:r>
      <w:r w:rsidR="00995786">
        <w:t>No? Where would you find this information?</w:t>
      </w:r>
    </w:p>
    <w:p w14:paraId="1D9E1F11" w14:textId="77777777" w:rsidR="001E3FF8" w:rsidRPr="001266C9" w:rsidRDefault="001E3FF8" w:rsidP="001266C9">
      <w:pPr>
        <w:ind w:firstLine="720"/>
      </w:pPr>
      <w:r>
        <w:tab/>
      </w:r>
      <w:r w:rsidR="00995786" w:rsidRPr="00995786">
        <w:rPr>
          <w:highlight w:val="yellow"/>
        </w:rPr>
        <w:t>Yes,</w:t>
      </w:r>
      <w:r w:rsidR="00995786">
        <w:t xml:space="preserve"> </w:t>
      </w:r>
      <w:r w:rsidRPr="001E3FF8">
        <w:rPr>
          <w:highlight w:val="yellow"/>
        </w:rPr>
        <w:t>BC</w:t>
      </w:r>
      <w:r w:rsidR="00995786">
        <w:rPr>
          <w:highlight w:val="yellow"/>
        </w:rPr>
        <w:t>P</w:t>
      </w:r>
      <w:r w:rsidRPr="001E3FF8">
        <w:rPr>
          <w:highlight w:val="yellow"/>
        </w:rPr>
        <w:t xml:space="preserve"> 5.2.2</w:t>
      </w:r>
    </w:p>
    <w:p w14:paraId="561A7EAE" w14:textId="77777777" w:rsidR="001266C9" w:rsidRDefault="001266C9" w:rsidP="001266C9">
      <w:pPr>
        <w:ind w:firstLine="720"/>
      </w:pPr>
      <w:r w:rsidRPr="001266C9">
        <w:t>D. What does “good cause” refer to?</w:t>
      </w:r>
    </w:p>
    <w:p w14:paraId="517AB931" w14:textId="77777777" w:rsidR="001E3FF8" w:rsidRDefault="001E3FF8" w:rsidP="001266C9">
      <w:pPr>
        <w:ind w:firstLine="720"/>
      </w:pPr>
      <w:r>
        <w:tab/>
      </w:r>
      <w:r w:rsidRPr="001E3FF8">
        <w:rPr>
          <w:highlight w:val="yellow"/>
        </w:rPr>
        <w:t>BCP 5.3</w:t>
      </w:r>
      <w:r>
        <w:t xml:space="preserve"> </w:t>
      </w:r>
    </w:p>
    <w:p w14:paraId="6C1F80CA" w14:textId="77777777" w:rsidR="00F30537" w:rsidRDefault="003A1C5E" w:rsidP="00F30537">
      <w:r w:rsidRPr="003A1C5E">
        <w:rPr>
          <w:b/>
        </w:rPr>
        <w:t>9.</w:t>
      </w:r>
      <w:r>
        <w:t xml:space="preserve"> </w:t>
      </w:r>
      <w:r w:rsidR="00F30537" w:rsidRPr="00F30537">
        <w:t xml:space="preserve">Kate has an ongoing BCP case and owes a September premium for her child.  She fails to </w:t>
      </w:r>
      <w:r w:rsidR="00F30537">
        <w:t>make any payment in September….</w:t>
      </w:r>
    </w:p>
    <w:p w14:paraId="0F9CA61E" w14:textId="77777777" w:rsidR="00F30537" w:rsidRDefault="00F30537" w:rsidP="00F30537">
      <w:pPr>
        <w:ind w:left="720"/>
      </w:pPr>
      <w:r>
        <w:t xml:space="preserve">A.  When will her child’s eligibility end?  </w:t>
      </w:r>
      <w:r w:rsidRPr="00F30537">
        <w:rPr>
          <w:highlight w:val="yellow"/>
        </w:rPr>
        <w:t>9/30 BCP 19.8.1</w:t>
      </w:r>
    </w:p>
    <w:p w14:paraId="079D938F" w14:textId="77777777" w:rsidR="00F30537" w:rsidRDefault="00F30537" w:rsidP="00F30537">
      <w:pPr>
        <w:ind w:left="720"/>
      </w:pPr>
      <w:r>
        <w:t xml:space="preserve">B.  For which months will she be in the restrictive reenrollment period? </w:t>
      </w:r>
      <w:r w:rsidRPr="00F30537">
        <w:rPr>
          <w:highlight w:val="yellow"/>
        </w:rPr>
        <w:t>Oct-Dec BCP 19.11.2.2</w:t>
      </w:r>
    </w:p>
    <w:p w14:paraId="43329371" w14:textId="77777777" w:rsidR="00F30537" w:rsidRDefault="00F30537" w:rsidP="00F30537">
      <w:pPr>
        <w:ind w:left="720"/>
      </w:pPr>
      <w:r>
        <w:t xml:space="preserve">C.  Kate calls October 1st and asks how to fix her eligibility. To remove </w:t>
      </w:r>
      <w:r w:rsidR="00995786">
        <w:t xml:space="preserve">the </w:t>
      </w:r>
      <w:r>
        <w:t xml:space="preserve">restrictive reenrollment and continue her eligibility, what months does Kate have to pay?  </w:t>
      </w:r>
      <w:r w:rsidRPr="00F30537">
        <w:rPr>
          <w:highlight w:val="yellow"/>
        </w:rPr>
        <w:t>September and October BCP 19.11.2</w:t>
      </w:r>
    </w:p>
    <w:p w14:paraId="064F1C43" w14:textId="77777777" w:rsidR="00F30537" w:rsidRDefault="00F30537" w:rsidP="00F30537">
      <w:pPr>
        <w:ind w:left="720"/>
      </w:pPr>
      <w:r>
        <w:t xml:space="preserve">D.  Where would you find how to complete this in Process Help? </w:t>
      </w:r>
      <w:r w:rsidRPr="00F30537">
        <w:rPr>
          <w:highlight w:val="yellow"/>
        </w:rPr>
        <w:t>PH 23.4</w:t>
      </w:r>
      <w:r w:rsidRPr="00F30537">
        <w:t xml:space="preserve"> </w:t>
      </w:r>
    </w:p>
    <w:p w14:paraId="23FBF163" w14:textId="77777777" w:rsidR="0038070C" w:rsidRDefault="0038070C" w:rsidP="00F30537">
      <w:pPr>
        <w:ind w:left="720"/>
      </w:pPr>
    </w:p>
    <w:p w14:paraId="13681B8A" w14:textId="77777777" w:rsidR="00F30537" w:rsidRDefault="003A1C5E" w:rsidP="00F30537">
      <w:r w:rsidRPr="003A1C5E">
        <w:rPr>
          <w:b/>
        </w:rPr>
        <w:lastRenderedPageBreak/>
        <w:t>10.</w:t>
      </w:r>
      <w:r>
        <w:t xml:space="preserve"> </w:t>
      </w:r>
      <w:r w:rsidR="00F30537" w:rsidRPr="00F30537">
        <w:t xml:space="preserve">Emma has private health insurance and </w:t>
      </w:r>
      <w:proofErr w:type="spellStart"/>
      <w:r w:rsidR="00F30537" w:rsidRPr="00F30537">
        <w:t>B</w:t>
      </w:r>
      <w:r w:rsidR="00AD5696">
        <w:t>adger</w:t>
      </w:r>
      <w:r w:rsidR="00F30537" w:rsidRPr="00F30537">
        <w:t>C</w:t>
      </w:r>
      <w:r w:rsidR="00AD5696">
        <w:t>are</w:t>
      </w:r>
      <w:proofErr w:type="spellEnd"/>
      <w:r w:rsidR="00F30537" w:rsidRPr="00F30537">
        <w:t>+.  Last month she incurred a $10,000 emergency room bill</w:t>
      </w:r>
      <w:r w:rsidR="00AD5696">
        <w:t>…</w:t>
      </w:r>
      <w:r w:rsidR="00995786">
        <w:t xml:space="preserve"> </w:t>
      </w:r>
    </w:p>
    <w:p w14:paraId="1BF535EE" w14:textId="77777777" w:rsidR="001636F7" w:rsidRDefault="00F30537" w:rsidP="00F30537">
      <w:r>
        <w:tab/>
        <w:t xml:space="preserve">A.  </w:t>
      </w:r>
      <w:r w:rsidR="00125758" w:rsidRPr="008A59B1">
        <w:t>What does Thi</w:t>
      </w:r>
      <w:r w:rsidR="001636F7">
        <w:t>rd Party Liability refer to?</w:t>
      </w:r>
      <w:r w:rsidR="00995786">
        <w:t xml:space="preserve"> </w:t>
      </w:r>
      <w:r w:rsidR="00995786" w:rsidRPr="00995786">
        <w:rPr>
          <w:highlight w:val="yellow"/>
        </w:rPr>
        <w:t>BCP 5.5</w:t>
      </w:r>
    </w:p>
    <w:p w14:paraId="2922B92A" w14:textId="77777777" w:rsidR="001636F7" w:rsidRDefault="001636F7" w:rsidP="00F30537">
      <w:r w:rsidRPr="001636F7">
        <w:t xml:space="preserve">…refers to the obligation that a third party (not Wisconsin </w:t>
      </w:r>
      <w:proofErr w:type="spellStart"/>
      <w:r w:rsidRPr="001636F7">
        <w:t>BadgerCare</w:t>
      </w:r>
      <w:proofErr w:type="spellEnd"/>
      <w:r w:rsidRPr="001636F7">
        <w:t xml:space="preserve"> Plus program or the </w:t>
      </w:r>
      <w:proofErr w:type="spellStart"/>
      <w:r w:rsidRPr="001636F7">
        <w:t>BadgerCare</w:t>
      </w:r>
      <w:proofErr w:type="spellEnd"/>
      <w:r w:rsidRPr="001636F7">
        <w:t xml:space="preserve"> Plus member), has to pay the bills for a </w:t>
      </w:r>
      <w:proofErr w:type="spellStart"/>
      <w:r w:rsidRPr="001636F7">
        <w:t>BadgerCare</w:t>
      </w:r>
      <w:proofErr w:type="spellEnd"/>
      <w:r w:rsidRPr="001636F7">
        <w:t xml:space="preserve"> Plus member’s medical services.</w:t>
      </w:r>
    </w:p>
    <w:p w14:paraId="34264199" w14:textId="77777777" w:rsidR="001636F7" w:rsidRDefault="001636F7" w:rsidP="001636F7">
      <w:pPr>
        <w:ind w:firstLine="720"/>
      </w:pPr>
      <w:r>
        <w:t xml:space="preserve">B. </w:t>
      </w:r>
      <w:r w:rsidR="00995786">
        <w:t>W</w:t>
      </w:r>
      <w:r w:rsidR="00125758" w:rsidRPr="008A59B1">
        <w:t>hat does “payer of last resort” refer to?</w:t>
      </w:r>
      <w:r>
        <w:t xml:space="preserve"> </w:t>
      </w:r>
    </w:p>
    <w:p w14:paraId="3AAF4D0B" w14:textId="77777777" w:rsidR="001636F7" w:rsidRDefault="001636F7" w:rsidP="001636F7">
      <w:pPr>
        <w:ind w:firstLine="720"/>
      </w:pPr>
      <w:proofErr w:type="spellStart"/>
      <w:r w:rsidRPr="001636F7">
        <w:rPr>
          <w:highlight w:val="yellow"/>
        </w:rPr>
        <w:t>BadgerCare</w:t>
      </w:r>
      <w:proofErr w:type="spellEnd"/>
      <w:r w:rsidRPr="001636F7">
        <w:rPr>
          <w:highlight w:val="yellow"/>
        </w:rPr>
        <w:t xml:space="preserve"> Plus is the payer of last resort for the cost of medical care.</w:t>
      </w:r>
    </w:p>
    <w:p w14:paraId="722B7D41" w14:textId="77777777" w:rsidR="00F30537" w:rsidRDefault="001636F7" w:rsidP="001636F7">
      <w:pPr>
        <w:ind w:firstLine="720"/>
      </w:pPr>
      <w:r>
        <w:t xml:space="preserve">C. </w:t>
      </w:r>
      <w:r w:rsidR="00AD5696" w:rsidRPr="00AD5696">
        <w:t>Which insurance will pay first?</w:t>
      </w:r>
      <w:r w:rsidR="00AD5696">
        <w:t xml:space="preserve"> </w:t>
      </w:r>
      <w:r w:rsidR="00AD5696" w:rsidRPr="00AD5696">
        <w:rPr>
          <w:highlight w:val="yellow"/>
        </w:rPr>
        <w:t>Private health insurance</w:t>
      </w:r>
    </w:p>
    <w:p w14:paraId="097113CA" w14:textId="77777777" w:rsidR="00F30537" w:rsidRDefault="001636F7" w:rsidP="00F30537">
      <w:pPr>
        <w:ind w:firstLine="720"/>
      </w:pPr>
      <w:r>
        <w:t>D</w:t>
      </w:r>
      <w:r w:rsidR="00F30537">
        <w:t xml:space="preserve">.  </w:t>
      </w:r>
      <w:r w:rsidR="00AD5696" w:rsidRPr="00AD5696">
        <w:t>Where do you find this information in the BCP Handbook?</w:t>
      </w:r>
      <w:r w:rsidR="00AD5696">
        <w:t xml:space="preserve"> </w:t>
      </w:r>
      <w:r w:rsidR="00995786">
        <w:rPr>
          <w:highlight w:val="yellow"/>
        </w:rPr>
        <w:t>BCP</w:t>
      </w:r>
      <w:r w:rsidR="00AD5696">
        <w:rPr>
          <w:highlight w:val="yellow"/>
        </w:rPr>
        <w:t xml:space="preserve"> </w:t>
      </w:r>
      <w:r w:rsidR="00AD5696" w:rsidRPr="00AD5696">
        <w:rPr>
          <w:highlight w:val="yellow"/>
        </w:rPr>
        <w:t>5.5</w:t>
      </w:r>
    </w:p>
    <w:p w14:paraId="5210D285" w14:textId="77777777" w:rsidR="00393A54" w:rsidRDefault="003A1C5E" w:rsidP="00AD5696">
      <w:pPr>
        <w:rPr>
          <w:b/>
        </w:rPr>
      </w:pPr>
      <w:r w:rsidRPr="003A1C5E">
        <w:rPr>
          <w:b/>
        </w:rPr>
        <w:t>1</w:t>
      </w:r>
      <w:r w:rsidR="00393A54">
        <w:rPr>
          <w:b/>
        </w:rPr>
        <w:t xml:space="preserve">1. </w:t>
      </w:r>
      <w:r w:rsidR="00393A54" w:rsidRPr="00AD5696">
        <w:t xml:space="preserve">Who would you refer the customer to if they had questions about </w:t>
      </w:r>
      <w:r w:rsidR="00393A54">
        <w:t xml:space="preserve">what services their Badger Care </w:t>
      </w:r>
      <w:proofErr w:type="gramStart"/>
      <w:r w:rsidR="00393A54">
        <w:t>Plus</w:t>
      </w:r>
      <w:proofErr w:type="gramEnd"/>
      <w:r w:rsidR="00393A54">
        <w:t xml:space="preserve"> </w:t>
      </w:r>
      <w:r w:rsidR="00393A54" w:rsidRPr="00AD5696">
        <w:t>insurance cover</w:t>
      </w:r>
      <w:r w:rsidR="00393A54">
        <w:t xml:space="preserve">s? </w:t>
      </w:r>
      <w:r w:rsidR="00393A54" w:rsidRPr="00AD5696">
        <w:rPr>
          <w:highlight w:val="yellow"/>
        </w:rPr>
        <w:t>Member Services</w:t>
      </w:r>
      <w:r w:rsidR="00393A54">
        <w:t xml:space="preserve"> </w:t>
      </w:r>
      <w:r w:rsidR="00393A54" w:rsidRPr="006E0A07">
        <w:rPr>
          <w:highlight w:val="yellow"/>
        </w:rPr>
        <w:t>BCP 38.2</w:t>
      </w:r>
    </w:p>
    <w:p w14:paraId="6A69239D" w14:textId="77777777" w:rsidR="001266C9" w:rsidRDefault="00393A54" w:rsidP="00AD5696">
      <w:r>
        <w:rPr>
          <w:b/>
        </w:rPr>
        <w:t>1</w:t>
      </w:r>
      <w:r w:rsidR="003A1C5E" w:rsidRPr="003A1C5E">
        <w:rPr>
          <w:b/>
        </w:rPr>
        <w:t>2.</w:t>
      </w:r>
      <w:r w:rsidR="003A1C5E">
        <w:t xml:space="preserve"> </w:t>
      </w:r>
      <w:r w:rsidR="001266C9" w:rsidRPr="008A59B1">
        <w:t xml:space="preserve">There are change reporting requirements for BC+ eligible households.  What handbook chapter covers change reporting? </w:t>
      </w:r>
      <w:r w:rsidR="006E0A07">
        <w:t>What is the timeframe that</w:t>
      </w:r>
      <w:r w:rsidR="001266C9" w:rsidRPr="008A59B1">
        <w:t xml:space="preserve"> a client</w:t>
      </w:r>
      <w:r w:rsidR="006E0A07">
        <w:t xml:space="preserve"> must</w:t>
      </w:r>
      <w:r w:rsidR="001266C9" w:rsidRPr="008A59B1">
        <w:t xml:space="preserve"> report </w:t>
      </w:r>
      <w:r w:rsidR="008A59B1">
        <w:t xml:space="preserve">required </w:t>
      </w:r>
      <w:r w:rsidR="001266C9" w:rsidRPr="008A59B1">
        <w:t xml:space="preserve">non-financial </w:t>
      </w:r>
      <w:r w:rsidR="006E0A07">
        <w:t>and f</w:t>
      </w:r>
      <w:r w:rsidR="001266C9" w:rsidRPr="008A59B1">
        <w:t>inancial changes to the agency to be considered a timely report?</w:t>
      </w:r>
      <w:r w:rsidR="001266C9" w:rsidRPr="001266C9">
        <w:t xml:space="preserve">  </w:t>
      </w:r>
    </w:p>
    <w:p w14:paraId="5E881C12" w14:textId="77777777" w:rsidR="008A59B1" w:rsidRPr="008A59B1" w:rsidRDefault="008A59B1" w:rsidP="00AD5696">
      <w:pPr>
        <w:rPr>
          <w:highlight w:val="yellow"/>
        </w:rPr>
      </w:pPr>
      <w:r>
        <w:tab/>
      </w:r>
      <w:r w:rsidRPr="008A59B1">
        <w:rPr>
          <w:highlight w:val="yellow"/>
        </w:rPr>
        <w:t>BCP 27</w:t>
      </w:r>
    </w:p>
    <w:p w14:paraId="26A9B6CE" w14:textId="77777777" w:rsidR="008A59B1" w:rsidRPr="008A59B1" w:rsidRDefault="008A59B1" w:rsidP="008A59B1">
      <w:pPr>
        <w:ind w:firstLine="720"/>
        <w:rPr>
          <w:highlight w:val="yellow"/>
        </w:rPr>
      </w:pPr>
      <w:r w:rsidRPr="008A59B1">
        <w:rPr>
          <w:highlight w:val="yellow"/>
        </w:rPr>
        <w:t>Non-Financial – 10 days.</w:t>
      </w:r>
    </w:p>
    <w:p w14:paraId="57D6D5A0" w14:textId="77777777" w:rsidR="008A59B1" w:rsidRDefault="008A59B1" w:rsidP="008A59B1">
      <w:pPr>
        <w:ind w:left="720"/>
      </w:pPr>
      <w:r w:rsidRPr="008A59B1">
        <w:rPr>
          <w:highlight w:val="yellow"/>
        </w:rPr>
        <w:t xml:space="preserve">Financial </w:t>
      </w:r>
      <w:r w:rsidR="006E0A07">
        <w:rPr>
          <w:highlight w:val="yellow"/>
        </w:rPr>
        <w:t>-</w:t>
      </w:r>
      <w:r w:rsidRPr="008A59B1">
        <w:rPr>
          <w:highlight w:val="yellow"/>
        </w:rPr>
        <w:t>- 10th of the month following the month in which the total income exceeded its previous threshold.</w:t>
      </w:r>
    </w:p>
    <w:p w14:paraId="67CE3E54" w14:textId="77777777" w:rsidR="00AD5696" w:rsidRDefault="003A1C5E" w:rsidP="00AD5696">
      <w:r w:rsidRPr="003A1C5E">
        <w:rPr>
          <w:b/>
        </w:rPr>
        <w:t>13.</w:t>
      </w:r>
      <w:r>
        <w:t xml:space="preserve"> </w:t>
      </w:r>
      <w:r w:rsidR="0038070C">
        <w:t>Ed</w:t>
      </w:r>
      <w:r w:rsidR="00AD5696" w:rsidRPr="00AD5696">
        <w:t xml:space="preserve"> and his minor child have been in the United States for 2 years, and are permanent legal residents.  He has met all the financial and non-financial requirements for BCP, except he doesn’t have a qualifying immigration status. </w:t>
      </w:r>
      <w:r w:rsidR="0038070C">
        <w:t>Ed</w:t>
      </w:r>
      <w:r w:rsidR="00AD5696" w:rsidRPr="00AD5696">
        <w:t xml:space="preserve"> was in a car accident and will need hospital care for the next 2 weeks, and he has no health insurance. What BC+ program could help Fred?</w:t>
      </w:r>
      <w:r w:rsidR="00AD5696">
        <w:t xml:space="preserve"> </w:t>
      </w:r>
    </w:p>
    <w:p w14:paraId="6E3A093C" w14:textId="77777777" w:rsidR="001447DC" w:rsidRDefault="00AD5696" w:rsidP="00AD5696">
      <w:r>
        <w:tab/>
      </w:r>
      <w:r w:rsidRPr="00AD5696">
        <w:rPr>
          <w:highlight w:val="yellow"/>
        </w:rPr>
        <w:t>Emergency MA Services BCP 39.1</w:t>
      </w:r>
    </w:p>
    <w:p w14:paraId="43813224" w14:textId="77777777" w:rsidR="008A77B7" w:rsidRPr="005D219D" w:rsidRDefault="003A1C5E" w:rsidP="008A77B7">
      <w:r w:rsidRPr="003A1C5E">
        <w:rPr>
          <w:b/>
        </w:rPr>
        <w:t>14.</w:t>
      </w:r>
      <w:r>
        <w:t xml:space="preserve"> </w:t>
      </w:r>
      <w:r w:rsidR="001447DC" w:rsidRPr="001447DC">
        <w:t>Sonia is applying for BC+ for everyone in the household.  She has a 17 year-old daughter, Becky, and a 5 year-old son, Ethan.  Ethan’s father, Nick, is also part of the household.  Sonia and Nick are not married. Sonia’s 16 year-old son Garret lives with his father during the week and with Sonia every Saturday and Sunday. Sonia files taxes single head of household and claims Becky, Ethan, and Garret. Nick files taxes single head of household and claims no dependents. They meet all other financial and non-financial criteria.</w:t>
      </w:r>
    </w:p>
    <w:p w14:paraId="4E6D65EB" w14:textId="77777777" w:rsidR="00947753" w:rsidRDefault="001447DC" w:rsidP="006E0A07">
      <w:r>
        <w:tab/>
      </w:r>
      <w:r w:rsidR="006E0A07">
        <w:t>A</w:t>
      </w:r>
      <w:r>
        <w:t xml:space="preserve">.  </w:t>
      </w:r>
      <w:r w:rsidR="00947753">
        <w:t xml:space="preserve">Circle the BC+ Assistance Groups that apply to this household: </w:t>
      </w:r>
      <w:r w:rsidR="00947753" w:rsidRPr="00947753">
        <w:rPr>
          <w:highlight w:val="yellow"/>
        </w:rPr>
        <w:t>BCP 2.5</w:t>
      </w:r>
    </w:p>
    <w:p w14:paraId="55EBD637" w14:textId="77777777" w:rsidR="001447DC" w:rsidRDefault="00947753" w:rsidP="00947753">
      <w:pPr>
        <w:ind w:left="720" w:firstLine="720"/>
      </w:pPr>
      <w:r>
        <w:t xml:space="preserve">MAGB   MAGS   </w:t>
      </w:r>
      <w:r w:rsidRPr="00947753">
        <w:rPr>
          <w:highlight w:val="yellow"/>
        </w:rPr>
        <w:t>MAGA</w:t>
      </w:r>
      <w:r>
        <w:t xml:space="preserve">   MAGP   MAGN   MAGL   </w:t>
      </w:r>
      <w:r w:rsidRPr="00947753">
        <w:rPr>
          <w:highlight w:val="yellow"/>
        </w:rPr>
        <w:t>MAGC</w:t>
      </w:r>
      <w:r>
        <w:t xml:space="preserve">   </w:t>
      </w:r>
      <w:proofErr w:type="gramStart"/>
      <w:r>
        <w:t>MAGM  MAGE</w:t>
      </w:r>
      <w:proofErr w:type="gramEnd"/>
    </w:p>
    <w:p w14:paraId="5385E0C2" w14:textId="77777777" w:rsidR="0038070C" w:rsidRDefault="0038070C" w:rsidP="00947753">
      <w:pPr>
        <w:ind w:left="720" w:firstLine="720"/>
      </w:pPr>
    </w:p>
    <w:p w14:paraId="520C5814" w14:textId="77777777" w:rsidR="0073224E" w:rsidRDefault="0073224E" w:rsidP="00947753">
      <w:pPr>
        <w:ind w:left="720" w:firstLine="720"/>
      </w:pPr>
    </w:p>
    <w:p w14:paraId="3E9BDCCB" w14:textId="77777777" w:rsidR="0038070C" w:rsidRDefault="0038070C" w:rsidP="00947753">
      <w:pPr>
        <w:ind w:left="720" w:firstLine="720"/>
      </w:pPr>
    </w:p>
    <w:p w14:paraId="7C72364D" w14:textId="77777777" w:rsidR="001447DC" w:rsidRDefault="006E0A07" w:rsidP="001447DC">
      <w:pPr>
        <w:ind w:left="720"/>
      </w:pPr>
      <w:r>
        <w:lastRenderedPageBreak/>
        <w:t>B</w:t>
      </w:r>
      <w:r w:rsidR="00947753">
        <w:t xml:space="preserve">.  </w:t>
      </w:r>
      <w:r w:rsidR="00947753" w:rsidRPr="00947753">
        <w:t xml:space="preserve">Who are the eligible household member(s) in each of those Assistance Group(s)?  </w:t>
      </w:r>
    </w:p>
    <w:p w14:paraId="449A3104" w14:textId="77777777" w:rsidR="00947753" w:rsidRPr="0038070C" w:rsidRDefault="00947753" w:rsidP="00947753">
      <w:pPr>
        <w:ind w:left="1440"/>
        <w:rPr>
          <w:highlight w:val="yellow"/>
        </w:rPr>
      </w:pPr>
      <w:r w:rsidRPr="0038070C">
        <w:rPr>
          <w:highlight w:val="yellow"/>
        </w:rPr>
        <w:t>BCP 2.5</w:t>
      </w:r>
    </w:p>
    <w:p w14:paraId="6A5748D5" w14:textId="77777777" w:rsidR="0038070C" w:rsidRPr="0038070C" w:rsidRDefault="00947753" w:rsidP="00947753">
      <w:pPr>
        <w:ind w:left="1440"/>
        <w:rPr>
          <w:highlight w:val="yellow"/>
        </w:rPr>
      </w:pPr>
      <w:r w:rsidRPr="0038070C">
        <w:rPr>
          <w:highlight w:val="yellow"/>
        </w:rPr>
        <w:t>MAGA – Sonia and Nick</w:t>
      </w:r>
    </w:p>
    <w:p w14:paraId="3192002D" w14:textId="77777777" w:rsidR="00947753" w:rsidRDefault="00947753" w:rsidP="00947753">
      <w:pPr>
        <w:ind w:left="1440"/>
      </w:pPr>
      <w:r w:rsidRPr="00947753">
        <w:rPr>
          <w:highlight w:val="yellow"/>
        </w:rPr>
        <w:t>MAGC – Becky and Ethan</w:t>
      </w:r>
    </w:p>
    <w:p w14:paraId="491D8E4C" w14:textId="77777777" w:rsidR="00666308" w:rsidRDefault="001447DC" w:rsidP="001447DC">
      <w:pPr>
        <w:ind w:firstLine="720"/>
      </w:pPr>
      <w:r>
        <w:t xml:space="preserve">D.  </w:t>
      </w:r>
      <w:r w:rsidR="00947753" w:rsidRPr="00947753">
        <w:t xml:space="preserve">Is anyone in the household not eligible for BC+? If so, Who? Why?  </w:t>
      </w:r>
    </w:p>
    <w:p w14:paraId="0DE8CC2F" w14:textId="77777777" w:rsidR="00947753" w:rsidRDefault="00947753" w:rsidP="001447DC">
      <w:pPr>
        <w:ind w:firstLine="720"/>
      </w:pPr>
      <w:r>
        <w:tab/>
      </w:r>
      <w:r w:rsidRPr="00947753">
        <w:rPr>
          <w:highlight w:val="yellow"/>
        </w:rPr>
        <w:t>Garret is in the household less than 40% so he will be OTX BCP 2.2.1.2</w:t>
      </w:r>
    </w:p>
    <w:p w14:paraId="36EDE0FF" w14:textId="77777777" w:rsidR="00387D68" w:rsidRDefault="00387D68" w:rsidP="001447DC">
      <w:pPr>
        <w:ind w:firstLine="720"/>
      </w:pPr>
      <w:r>
        <w:t xml:space="preserve">E.  </w:t>
      </w:r>
      <w:r w:rsidRPr="00387D68">
        <w:t xml:space="preserve">Will tax filing rules or relationship rules </w:t>
      </w:r>
      <w:r>
        <w:t xml:space="preserve">be used </w:t>
      </w:r>
      <w:r w:rsidRPr="00387D68">
        <w:t>t</w:t>
      </w:r>
      <w:r>
        <w:t>o determine the group size for</w:t>
      </w:r>
      <w:proofErr w:type="gramStart"/>
      <w:r>
        <w:t>…</w:t>
      </w:r>
      <w:proofErr w:type="gramEnd"/>
    </w:p>
    <w:p w14:paraId="5EDD59C5" w14:textId="77777777" w:rsidR="00947753" w:rsidRDefault="00387D68" w:rsidP="00387D68">
      <w:pPr>
        <w:ind w:left="720" w:firstLine="720"/>
      </w:pPr>
      <w:r>
        <w:t xml:space="preserve">Sonia? </w:t>
      </w:r>
      <w:r w:rsidRPr="00387D68">
        <w:rPr>
          <w:highlight w:val="yellow"/>
        </w:rPr>
        <w:t>Tax Filing</w:t>
      </w:r>
      <w:r>
        <w:t xml:space="preserve"> or Relationship</w:t>
      </w:r>
    </w:p>
    <w:p w14:paraId="6CC9D12D" w14:textId="77777777" w:rsidR="00387D68" w:rsidRDefault="00387D68" w:rsidP="001447DC">
      <w:pPr>
        <w:ind w:firstLine="720"/>
      </w:pPr>
      <w:r>
        <w:tab/>
        <w:t xml:space="preserve">Nick? </w:t>
      </w:r>
      <w:r w:rsidRPr="00387D68">
        <w:rPr>
          <w:highlight w:val="yellow"/>
        </w:rPr>
        <w:t>Tax Filing</w:t>
      </w:r>
      <w:r>
        <w:t xml:space="preserve"> or Relationship</w:t>
      </w:r>
    </w:p>
    <w:p w14:paraId="156A99CB" w14:textId="77777777" w:rsidR="00387D68" w:rsidRDefault="00387D68" w:rsidP="001447DC">
      <w:pPr>
        <w:ind w:firstLine="720"/>
      </w:pPr>
      <w:r>
        <w:tab/>
        <w:t xml:space="preserve">Becky? </w:t>
      </w:r>
      <w:r w:rsidRPr="00387D68">
        <w:rPr>
          <w:highlight w:val="yellow"/>
        </w:rPr>
        <w:t>Tax Filing</w:t>
      </w:r>
      <w:r>
        <w:t xml:space="preserve"> or Relationship</w:t>
      </w:r>
    </w:p>
    <w:p w14:paraId="359AD0B2" w14:textId="77777777" w:rsidR="00387D68" w:rsidRDefault="00387D68" w:rsidP="001447DC">
      <w:pPr>
        <w:ind w:firstLine="720"/>
      </w:pPr>
      <w:r>
        <w:tab/>
        <w:t xml:space="preserve">Ethan? </w:t>
      </w:r>
      <w:r w:rsidRPr="00387D68">
        <w:t>Tax Filing or</w:t>
      </w:r>
      <w:r>
        <w:t xml:space="preserve"> </w:t>
      </w:r>
      <w:r w:rsidRPr="00387D68">
        <w:rPr>
          <w:highlight w:val="yellow"/>
        </w:rPr>
        <w:t>Relationship</w:t>
      </w:r>
    </w:p>
    <w:p w14:paraId="0F450F3D" w14:textId="77777777" w:rsidR="005D219D" w:rsidRDefault="005D219D" w:rsidP="001447DC">
      <w:pPr>
        <w:ind w:firstLine="720"/>
      </w:pPr>
      <w:r>
        <w:tab/>
      </w:r>
      <w:r w:rsidRPr="005D219D">
        <w:rPr>
          <w:highlight w:val="yellow"/>
        </w:rPr>
        <w:t>BCP 2.3.3</w:t>
      </w:r>
    </w:p>
    <w:p w14:paraId="67665114" w14:textId="77777777" w:rsidR="005D219D" w:rsidRDefault="00725BE1" w:rsidP="005D219D">
      <w:r w:rsidRPr="00725BE1">
        <w:rPr>
          <w:b/>
        </w:rPr>
        <w:t>1</w:t>
      </w:r>
      <w:r w:rsidR="00393A54">
        <w:rPr>
          <w:b/>
        </w:rPr>
        <w:t>5</w:t>
      </w:r>
      <w:r w:rsidRPr="00725BE1">
        <w:rPr>
          <w:b/>
        </w:rPr>
        <w:t>.</w:t>
      </w:r>
      <w:r>
        <w:t xml:space="preserve"> </w:t>
      </w:r>
      <w:r w:rsidR="005D219D" w:rsidRPr="005D219D">
        <w:t>Six months later, Ethan goes to live full time with his aunt and uncle, Lois and Art.  Lois applies for BC+ for herself, Art and Ethan. Lois and Art file taxes married filing jointly and claim no dependents. Ethan will continue to be claimed by his mother as a dependent. They meet all other financial and non-financial criteria.</w:t>
      </w:r>
    </w:p>
    <w:p w14:paraId="5B4155C3" w14:textId="77777777" w:rsidR="005D219D" w:rsidRDefault="005D219D" w:rsidP="005D219D">
      <w:r>
        <w:tab/>
        <w:t xml:space="preserve">F.  </w:t>
      </w:r>
      <w:r w:rsidRPr="005D219D">
        <w:t>Circle the BC+ Assistance Groups in the case</w:t>
      </w:r>
      <w:r>
        <w:t>:</w:t>
      </w:r>
    </w:p>
    <w:p w14:paraId="74841073" w14:textId="77777777" w:rsidR="005D219D" w:rsidRDefault="005D219D" w:rsidP="005D219D">
      <w:r>
        <w:tab/>
      </w:r>
      <w:r>
        <w:tab/>
      </w:r>
      <w:r w:rsidRPr="005D219D">
        <w:t xml:space="preserve">MAGB   MAGS   MAGA   MAGP   </w:t>
      </w:r>
      <w:r w:rsidRPr="005D219D">
        <w:rPr>
          <w:highlight w:val="yellow"/>
        </w:rPr>
        <w:t>MAGN   MAGL</w:t>
      </w:r>
      <w:r w:rsidRPr="005D219D">
        <w:t xml:space="preserve">   MAGC   </w:t>
      </w:r>
      <w:proofErr w:type="gramStart"/>
      <w:r w:rsidRPr="005D219D">
        <w:t>MAGM  MAGE</w:t>
      </w:r>
      <w:proofErr w:type="gramEnd"/>
    </w:p>
    <w:p w14:paraId="0977FA3A" w14:textId="77777777" w:rsidR="005D219D" w:rsidRDefault="005D219D" w:rsidP="005D219D">
      <w:r>
        <w:tab/>
        <w:t xml:space="preserve">G.  </w:t>
      </w:r>
      <w:r w:rsidRPr="005D219D">
        <w:t>Who are the eligible members in each Assistance Group?</w:t>
      </w:r>
    </w:p>
    <w:p w14:paraId="5AC72CA7" w14:textId="77777777" w:rsidR="005D219D" w:rsidRPr="005D219D" w:rsidRDefault="005D219D" w:rsidP="005D219D">
      <w:pPr>
        <w:rPr>
          <w:highlight w:val="yellow"/>
        </w:rPr>
      </w:pPr>
      <w:r>
        <w:tab/>
      </w:r>
      <w:r>
        <w:tab/>
      </w:r>
      <w:r w:rsidRPr="005D219D">
        <w:rPr>
          <w:highlight w:val="yellow"/>
        </w:rPr>
        <w:t>MAGN – Lois and Art</w:t>
      </w:r>
    </w:p>
    <w:p w14:paraId="2608FB9B" w14:textId="77777777" w:rsidR="005D219D" w:rsidRDefault="005D219D" w:rsidP="005D219D">
      <w:pPr>
        <w:ind w:left="720" w:firstLine="720"/>
      </w:pPr>
      <w:r w:rsidRPr="005D219D">
        <w:rPr>
          <w:highlight w:val="yellow"/>
        </w:rPr>
        <w:t>MAGL – Ethan</w:t>
      </w:r>
    </w:p>
    <w:p w14:paraId="41A9233A" w14:textId="77777777" w:rsidR="005D219D" w:rsidRDefault="005D219D" w:rsidP="005D219D">
      <w:r>
        <w:tab/>
        <w:t xml:space="preserve">H.  </w:t>
      </w:r>
      <w:r w:rsidRPr="005D219D">
        <w:t>Will tax filing rules or relationship rules be used to determine the group size for</w:t>
      </w:r>
      <w:proofErr w:type="gramStart"/>
      <w:r w:rsidRPr="005D219D">
        <w:t>…</w:t>
      </w:r>
      <w:proofErr w:type="gramEnd"/>
    </w:p>
    <w:p w14:paraId="10B95193" w14:textId="77777777" w:rsidR="005D219D" w:rsidRDefault="005D219D" w:rsidP="005D219D">
      <w:r>
        <w:tab/>
      </w:r>
      <w:r>
        <w:tab/>
        <w:t>Lois?</w:t>
      </w:r>
      <w:r w:rsidRPr="005D219D">
        <w:t xml:space="preserve"> </w:t>
      </w:r>
      <w:r>
        <w:t xml:space="preserve"> </w:t>
      </w:r>
      <w:r w:rsidRPr="005D219D">
        <w:rPr>
          <w:highlight w:val="yellow"/>
        </w:rPr>
        <w:t>Tax Filing</w:t>
      </w:r>
      <w:r w:rsidRPr="005D219D">
        <w:t xml:space="preserve"> or Relationship</w:t>
      </w:r>
    </w:p>
    <w:p w14:paraId="307B1E4A" w14:textId="77777777" w:rsidR="005D219D" w:rsidRDefault="005D219D" w:rsidP="005D219D">
      <w:r>
        <w:tab/>
      </w:r>
      <w:r>
        <w:tab/>
        <w:t>Art?</w:t>
      </w:r>
      <w:r w:rsidRPr="005D219D">
        <w:t xml:space="preserve"> </w:t>
      </w:r>
      <w:r>
        <w:t xml:space="preserve"> </w:t>
      </w:r>
      <w:r w:rsidRPr="005D219D">
        <w:rPr>
          <w:highlight w:val="yellow"/>
        </w:rPr>
        <w:t>Tax Filing</w:t>
      </w:r>
      <w:r w:rsidRPr="005D219D">
        <w:t xml:space="preserve"> or Relationship</w:t>
      </w:r>
    </w:p>
    <w:p w14:paraId="7E45C4F6" w14:textId="77777777" w:rsidR="0073224E" w:rsidRDefault="005D219D" w:rsidP="005D219D">
      <w:r>
        <w:tab/>
      </w:r>
      <w:r>
        <w:tab/>
        <w:t>Ethan?</w:t>
      </w:r>
      <w:r w:rsidRPr="005D219D">
        <w:t xml:space="preserve"> </w:t>
      </w:r>
      <w:r>
        <w:t xml:space="preserve"> </w:t>
      </w:r>
      <w:r w:rsidRPr="005D219D">
        <w:t xml:space="preserve">Tax Filing or </w:t>
      </w:r>
      <w:r w:rsidRPr="005D219D">
        <w:rPr>
          <w:highlight w:val="yellow"/>
        </w:rPr>
        <w:t>Relationship</w:t>
      </w:r>
    </w:p>
    <w:p w14:paraId="55A20787" w14:textId="77777777" w:rsidR="0073224E" w:rsidRDefault="0073224E" w:rsidP="005D219D"/>
    <w:p w14:paraId="4407B11E" w14:textId="77777777" w:rsidR="0073224E" w:rsidRDefault="0073224E" w:rsidP="005D219D"/>
    <w:p w14:paraId="76229507" w14:textId="77777777" w:rsidR="0073224E" w:rsidRDefault="0073224E" w:rsidP="005D219D"/>
    <w:p w14:paraId="27BC122C" w14:textId="77777777" w:rsidR="0073224E" w:rsidRDefault="0073224E" w:rsidP="005D219D"/>
    <w:p w14:paraId="7511F9B9" w14:textId="77777777" w:rsidR="0073224E" w:rsidRDefault="0073224E" w:rsidP="005D219D"/>
    <w:p w14:paraId="4DA622F2" w14:textId="77777777" w:rsidR="001A725D" w:rsidRDefault="001A725D" w:rsidP="005D219D">
      <w:r w:rsidRPr="001A725D">
        <w:rPr>
          <w:b/>
        </w:rPr>
        <w:lastRenderedPageBreak/>
        <w:t>SCENARIO</w:t>
      </w:r>
      <w:r>
        <w:t xml:space="preserve">…. CWW training case # </w:t>
      </w:r>
      <w:r w:rsidR="00127A29">
        <w:rPr>
          <w:rStyle w:val="Strong"/>
          <w:rFonts w:ascii="Arial" w:hAnsi="Arial" w:cs="Arial"/>
          <w:color w:val="333333"/>
          <w:sz w:val="18"/>
          <w:szCs w:val="18"/>
          <w:shd w:val="clear" w:color="auto" w:fill="FFFFFF"/>
        </w:rPr>
        <w:t>1104611210</w:t>
      </w:r>
    </w:p>
    <w:p w14:paraId="799777C0" w14:textId="42E7369A" w:rsidR="00127A29" w:rsidRDefault="00127A29" w:rsidP="005D219D">
      <w:r>
        <w:t>Enter</w:t>
      </w:r>
      <w:r w:rsidR="001A725D">
        <w:t xml:space="preserve"> the scenario in CWW training using the provided BCP application and attached documents.</w:t>
      </w:r>
      <w:r>
        <w:t xml:space="preserve"> Create </w:t>
      </w:r>
      <w:r w:rsidR="0038070C">
        <w:t>“uncommon” SSNs for each household member.</w:t>
      </w:r>
      <w:r w:rsidR="00512E47">
        <w:t xml:space="preserve"> </w:t>
      </w:r>
    </w:p>
    <w:p w14:paraId="42D9F8C9" w14:textId="77777777" w:rsidR="001A725D" w:rsidRPr="00127A29" w:rsidRDefault="00127A29" w:rsidP="005D219D">
      <w:pPr>
        <w:rPr>
          <w:b/>
        </w:rPr>
      </w:pPr>
      <w:r w:rsidRPr="00127A29">
        <w:rPr>
          <w:b/>
        </w:rPr>
        <w:t>Items to note:</w:t>
      </w:r>
      <w:r w:rsidR="001A725D" w:rsidRPr="00127A29">
        <w:rPr>
          <w:b/>
        </w:rPr>
        <w:t xml:space="preserve">  </w:t>
      </w:r>
    </w:p>
    <w:p w14:paraId="3AF778EF" w14:textId="7B24D6A8" w:rsidR="00012269" w:rsidRDefault="00012269" w:rsidP="00012269">
      <w:r w:rsidRPr="0038070C">
        <w:t xml:space="preserve">Fred is the legal father to Hannah and the </w:t>
      </w:r>
      <w:r>
        <w:t xml:space="preserve">claimed </w:t>
      </w:r>
      <w:r w:rsidRPr="0038070C">
        <w:t>father to the unborn baby. Nate Henderson is the legal father to Ashley. He and Lisa have been divorced since 6/1/2020. Paternity has been established.  </w:t>
      </w:r>
      <w:r>
        <w:t>Lisa has provided her last 4 weekly paystubs, disregard the actual dates listed on the paystub and just assume these are the most recent paystubs. Lisa</w:t>
      </w:r>
      <w:r w:rsidR="0036249E">
        <w:t xml:space="preserve"> and Fred’</w:t>
      </w:r>
      <w:r>
        <w:t>s health insurance access questions can be bypassed by entering PO-Process Override for the verification code on the insurance section (on the bottom of employment page).</w:t>
      </w:r>
    </w:p>
    <w:p w14:paraId="3F2A108F" w14:textId="0E75096E" w:rsidR="00127A29" w:rsidRDefault="00127A29" w:rsidP="00127A29">
      <w:bookmarkStart w:id="0" w:name="_GoBack"/>
      <w:bookmarkEnd w:id="0"/>
    </w:p>
    <w:p w14:paraId="4BCA1A1C" w14:textId="77777777" w:rsidR="0038070C" w:rsidRPr="0073224E" w:rsidRDefault="0038070C" w:rsidP="00127A29">
      <w:pPr>
        <w:rPr>
          <w:rFonts w:asciiTheme="majorHAnsi" w:hAnsiTheme="majorHAnsi"/>
          <w:b/>
        </w:rPr>
      </w:pPr>
      <w:r w:rsidRPr="0073224E">
        <w:rPr>
          <w:rFonts w:asciiTheme="majorHAnsi" w:hAnsiTheme="majorHAnsi" w:cs="Arial"/>
          <w:b/>
        </w:rPr>
        <w:t>Questions are based on this scenario and ability to read budget pages.</w:t>
      </w:r>
    </w:p>
    <w:p w14:paraId="23588E0C" w14:textId="77777777" w:rsidR="0038070C" w:rsidRPr="0038070C" w:rsidRDefault="0038070C" w:rsidP="0038070C">
      <w:pPr>
        <w:numPr>
          <w:ilvl w:val="0"/>
          <w:numId w:val="14"/>
        </w:numPr>
        <w:spacing w:after="0" w:line="240" w:lineRule="auto"/>
        <w:rPr>
          <w:rFonts w:asciiTheme="majorHAnsi" w:eastAsia="Times New Roman" w:hAnsiTheme="majorHAnsi" w:cs="Arial"/>
        </w:rPr>
      </w:pPr>
      <w:r w:rsidRPr="0038070C">
        <w:rPr>
          <w:rFonts w:asciiTheme="majorHAnsi" w:eastAsia="Times New Roman" w:hAnsiTheme="majorHAnsi" w:cs="Arial"/>
        </w:rPr>
        <w:t xml:space="preserve">Are we referring this family to Child Support (IVD)? </w:t>
      </w:r>
      <w:r w:rsidRPr="0038070C">
        <w:rPr>
          <w:rFonts w:asciiTheme="majorHAnsi" w:eastAsia="Times New Roman" w:hAnsiTheme="majorHAnsi" w:cs="Arial"/>
          <w:b/>
          <w:color w:val="FF0000"/>
        </w:rPr>
        <w:t xml:space="preserve"> </w:t>
      </w:r>
      <w:r w:rsidRPr="00291E08">
        <w:rPr>
          <w:rFonts w:asciiTheme="majorHAnsi" w:eastAsia="Times New Roman" w:hAnsiTheme="majorHAnsi" w:cs="Arial"/>
          <w:color w:val="FF0000"/>
        </w:rPr>
        <w:t>YES</w:t>
      </w:r>
    </w:p>
    <w:p w14:paraId="174E2F17" w14:textId="77777777" w:rsidR="0038070C" w:rsidRPr="0038070C" w:rsidRDefault="0038070C" w:rsidP="0038070C">
      <w:pPr>
        <w:numPr>
          <w:ilvl w:val="0"/>
          <w:numId w:val="14"/>
        </w:numPr>
        <w:spacing w:after="0" w:line="240" w:lineRule="auto"/>
        <w:rPr>
          <w:rFonts w:asciiTheme="majorHAnsi" w:eastAsia="Times New Roman" w:hAnsiTheme="majorHAnsi" w:cs="Arial"/>
        </w:rPr>
      </w:pPr>
      <w:r w:rsidRPr="0038070C">
        <w:rPr>
          <w:rFonts w:asciiTheme="majorHAnsi" w:eastAsia="Times New Roman" w:hAnsiTheme="majorHAnsi" w:cs="Arial"/>
        </w:rPr>
        <w:t xml:space="preserve">On the Eligibility Run Results Page, what are the Health Care Assistance Groups that are being considered? Circle any that are in CWW.  </w:t>
      </w:r>
    </w:p>
    <w:p w14:paraId="2D7138D5" w14:textId="77777777" w:rsidR="0038070C" w:rsidRPr="0038070C" w:rsidRDefault="0038070C" w:rsidP="0038070C">
      <w:pPr>
        <w:spacing w:after="0" w:line="240" w:lineRule="auto"/>
        <w:ind w:left="720"/>
        <w:rPr>
          <w:rFonts w:asciiTheme="majorHAnsi" w:eastAsia="Times New Roman" w:hAnsiTheme="majorHAnsi" w:cs="Arial"/>
          <w:iCs/>
          <w:color w:val="FF0000"/>
        </w:rPr>
      </w:pPr>
      <w:r w:rsidRPr="0038070C">
        <w:rPr>
          <w:rFonts w:asciiTheme="majorHAnsi" w:eastAsia="Times New Roman" w:hAnsiTheme="majorHAnsi" w:cs="Arial"/>
          <w:iCs/>
        </w:rPr>
        <w:t xml:space="preserve">MAGB   MAGS   </w:t>
      </w:r>
      <w:r w:rsidRPr="00291E08">
        <w:rPr>
          <w:rFonts w:asciiTheme="majorHAnsi" w:eastAsia="Times New Roman" w:hAnsiTheme="majorHAnsi" w:cs="Arial"/>
          <w:iCs/>
          <w:color w:val="FF0000"/>
        </w:rPr>
        <w:t xml:space="preserve">MAGA  </w:t>
      </w:r>
      <w:r w:rsidRPr="00291E08">
        <w:rPr>
          <w:rFonts w:asciiTheme="majorHAnsi" w:eastAsia="Times New Roman" w:hAnsiTheme="majorHAnsi" w:cs="Arial"/>
          <w:iCs/>
        </w:rPr>
        <w:t xml:space="preserve"> </w:t>
      </w:r>
      <w:r w:rsidRPr="00291E08">
        <w:rPr>
          <w:rFonts w:asciiTheme="majorHAnsi" w:eastAsia="Times New Roman" w:hAnsiTheme="majorHAnsi" w:cs="Arial"/>
          <w:iCs/>
          <w:color w:val="FF0000"/>
        </w:rPr>
        <w:t>MAGP</w:t>
      </w:r>
      <w:r w:rsidRPr="0038070C">
        <w:rPr>
          <w:rFonts w:asciiTheme="majorHAnsi" w:eastAsia="Times New Roman" w:hAnsiTheme="majorHAnsi" w:cs="Arial"/>
          <w:iCs/>
          <w:color w:val="FF0000"/>
        </w:rPr>
        <w:t xml:space="preserve">  </w:t>
      </w:r>
      <w:r w:rsidRPr="0038070C">
        <w:rPr>
          <w:rFonts w:asciiTheme="majorHAnsi" w:eastAsia="Times New Roman" w:hAnsiTheme="majorHAnsi" w:cs="Arial"/>
          <w:iCs/>
        </w:rPr>
        <w:t xml:space="preserve"> MAGN   MAGL   </w:t>
      </w:r>
      <w:r w:rsidRPr="00291E08">
        <w:rPr>
          <w:rFonts w:asciiTheme="majorHAnsi" w:eastAsia="Times New Roman" w:hAnsiTheme="majorHAnsi" w:cs="Arial"/>
          <w:iCs/>
          <w:color w:val="FF0000"/>
        </w:rPr>
        <w:t>MAGC</w:t>
      </w:r>
      <w:r w:rsidRPr="0038070C">
        <w:rPr>
          <w:rFonts w:asciiTheme="majorHAnsi" w:eastAsia="Times New Roman" w:hAnsiTheme="majorHAnsi" w:cs="Arial"/>
          <w:iCs/>
          <w:color w:val="FF0000"/>
        </w:rPr>
        <w:t xml:space="preserve">   </w:t>
      </w:r>
      <w:proofErr w:type="gramStart"/>
      <w:r w:rsidRPr="0038070C">
        <w:rPr>
          <w:rFonts w:asciiTheme="majorHAnsi" w:eastAsia="Times New Roman" w:hAnsiTheme="majorHAnsi" w:cs="Arial"/>
          <w:iCs/>
        </w:rPr>
        <w:t>MAGM  MAGE</w:t>
      </w:r>
      <w:proofErr w:type="gramEnd"/>
    </w:p>
    <w:p w14:paraId="6B9E150C" w14:textId="77777777" w:rsidR="0038070C" w:rsidRPr="0038070C" w:rsidRDefault="0038070C" w:rsidP="0038070C">
      <w:pPr>
        <w:spacing w:after="0" w:line="240" w:lineRule="auto"/>
        <w:rPr>
          <w:rFonts w:asciiTheme="majorHAnsi" w:eastAsia="Times New Roman" w:hAnsiTheme="majorHAnsi" w:cs="Arial"/>
        </w:rPr>
      </w:pPr>
    </w:p>
    <w:p w14:paraId="2A9A6D1D" w14:textId="77777777" w:rsidR="0038070C" w:rsidRPr="0038070C" w:rsidRDefault="0038070C" w:rsidP="0038070C">
      <w:pPr>
        <w:spacing w:after="0" w:line="240" w:lineRule="auto"/>
        <w:rPr>
          <w:rFonts w:asciiTheme="majorHAnsi" w:eastAsia="Times New Roman" w:hAnsiTheme="majorHAnsi" w:cs="Arial"/>
        </w:rPr>
      </w:pPr>
      <w:r w:rsidRPr="0038070C">
        <w:rPr>
          <w:rFonts w:asciiTheme="majorHAnsi" w:eastAsia="Times New Roman" w:hAnsiTheme="majorHAnsi" w:cs="Arial"/>
        </w:rPr>
        <w:t>Please use your budget pages to answer the following questions.  Here’s an example.</w:t>
      </w:r>
    </w:p>
    <w:p w14:paraId="0158BFD7" w14:textId="77777777" w:rsidR="0038070C" w:rsidRPr="0038070C" w:rsidRDefault="0038070C" w:rsidP="0038070C">
      <w:pPr>
        <w:spacing w:after="0" w:line="240" w:lineRule="auto"/>
        <w:rPr>
          <w:rFonts w:asciiTheme="majorHAnsi" w:eastAsia="Times New Roman" w:hAnsiTheme="majorHAnsi" w:cs="Arial"/>
        </w:rPr>
      </w:pPr>
      <w:r w:rsidRPr="0038070C">
        <w:rPr>
          <w:rFonts w:asciiTheme="majorHAnsi" w:eastAsia="Times New Roman" w:hAnsiTheme="majorHAnsi" w:cs="Times New Roman"/>
          <w:noProof/>
        </w:rPr>
        <w:drawing>
          <wp:inline distT="0" distB="0" distL="0" distR="0" wp14:anchorId="15004728" wp14:editId="46B696C8">
            <wp:extent cx="2971800" cy="25336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l="18910" t="38631" r="31090" b="2649"/>
                    <a:stretch>
                      <a:fillRect/>
                    </a:stretch>
                  </pic:blipFill>
                  <pic:spPr bwMode="auto">
                    <a:xfrm>
                      <a:off x="0" y="0"/>
                      <a:ext cx="2971800" cy="2533650"/>
                    </a:xfrm>
                    <a:prstGeom prst="rect">
                      <a:avLst/>
                    </a:prstGeom>
                    <a:noFill/>
                    <a:ln>
                      <a:noFill/>
                    </a:ln>
                  </pic:spPr>
                </pic:pic>
              </a:graphicData>
            </a:graphic>
          </wp:inline>
        </w:drawing>
      </w:r>
    </w:p>
    <w:p w14:paraId="44C44777" w14:textId="77777777" w:rsidR="0038070C" w:rsidRPr="0038070C" w:rsidRDefault="0038070C" w:rsidP="0038070C">
      <w:pPr>
        <w:spacing w:after="0" w:line="240" w:lineRule="auto"/>
        <w:rPr>
          <w:rFonts w:asciiTheme="majorHAnsi" w:eastAsia="Times New Roman" w:hAnsiTheme="majorHAnsi" w:cs="Arial"/>
        </w:rPr>
      </w:pPr>
    </w:p>
    <w:p w14:paraId="38F66817" w14:textId="2C12448D" w:rsidR="0038070C" w:rsidRPr="0038070C" w:rsidRDefault="0038070C" w:rsidP="0038070C">
      <w:pPr>
        <w:numPr>
          <w:ilvl w:val="0"/>
          <w:numId w:val="14"/>
        </w:numPr>
        <w:spacing w:after="0" w:line="240" w:lineRule="auto"/>
        <w:rPr>
          <w:rFonts w:asciiTheme="majorHAnsi" w:eastAsia="Times New Roman" w:hAnsiTheme="majorHAnsi" w:cs="Arial"/>
        </w:rPr>
      </w:pPr>
      <w:r w:rsidRPr="0038070C">
        <w:rPr>
          <w:rFonts w:asciiTheme="majorHAnsi" w:eastAsia="Times New Roman" w:hAnsiTheme="majorHAnsi" w:cs="Arial"/>
        </w:rPr>
        <w:t>What is the difference in the MAGA budget for Fred from this month to next month?</w:t>
      </w:r>
      <w:r w:rsidRPr="0038070C">
        <w:rPr>
          <w:rFonts w:asciiTheme="majorHAnsi" w:eastAsia="Times New Roman" w:hAnsiTheme="majorHAnsi" w:cs="Arial"/>
          <w:color w:val="FF0000"/>
        </w:rPr>
        <w:t xml:space="preserve"> Over income for this month due to income from his job, passes for next month due to job end. Not eligible for GAP because Fred was over income for </w:t>
      </w:r>
      <w:r w:rsidR="00512E47">
        <w:rPr>
          <w:rFonts w:asciiTheme="majorHAnsi" w:eastAsia="Times New Roman" w:hAnsiTheme="majorHAnsi" w:cs="Arial"/>
          <w:color w:val="FF0000"/>
        </w:rPr>
        <w:t xml:space="preserve">month one with his monthly income and his self-reported </w:t>
      </w:r>
      <w:r w:rsidRPr="0038070C">
        <w:rPr>
          <w:rFonts w:asciiTheme="majorHAnsi" w:eastAsia="Times New Roman" w:hAnsiTheme="majorHAnsi" w:cs="Arial"/>
          <w:color w:val="FF0000"/>
        </w:rPr>
        <w:t xml:space="preserve">expected annual income, so he does not get GAP for month one. </w:t>
      </w:r>
    </w:p>
    <w:p w14:paraId="600400B6" w14:textId="77777777" w:rsidR="0038070C" w:rsidRPr="0038070C" w:rsidRDefault="0038070C" w:rsidP="0038070C">
      <w:pPr>
        <w:spacing w:after="0" w:line="240" w:lineRule="auto"/>
        <w:rPr>
          <w:rFonts w:asciiTheme="majorHAnsi" w:eastAsia="Times New Roman" w:hAnsiTheme="majorHAnsi" w:cs="Arial"/>
        </w:rPr>
      </w:pPr>
    </w:p>
    <w:p w14:paraId="149C3577" w14:textId="77777777" w:rsidR="0038070C" w:rsidRPr="0038070C" w:rsidRDefault="0038070C" w:rsidP="0038070C">
      <w:pPr>
        <w:numPr>
          <w:ilvl w:val="0"/>
          <w:numId w:val="14"/>
        </w:numPr>
        <w:spacing w:after="0" w:line="240" w:lineRule="auto"/>
        <w:rPr>
          <w:rFonts w:asciiTheme="majorHAnsi" w:eastAsia="Times New Roman" w:hAnsiTheme="majorHAnsi" w:cs="Arial"/>
        </w:rPr>
      </w:pPr>
      <w:r w:rsidRPr="0038070C">
        <w:rPr>
          <w:rFonts w:asciiTheme="majorHAnsi" w:eastAsia="Times New Roman" w:hAnsiTheme="majorHAnsi" w:cs="Arial"/>
        </w:rPr>
        <w:t xml:space="preserve">How is the net counted income for Fred’s MAGA AG for his Educational aid calculated? </w:t>
      </w:r>
    </w:p>
    <w:p w14:paraId="47BBC68F" w14:textId="77777777" w:rsidR="0038070C" w:rsidRPr="0038070C" w:rsidRDefault="0038070C" w:rsidP="0038070C">
      <w:pPr>
        <w:spacing w:after="0" w:line="240" w:lineRule="auto"/>
        <w:ind w:left="720"/>
        <w:rPr>
          <w:rFonts w:asciiTheme="majorHAnsi" w:eastAsia="Times New Roman" w:hAnsiTheme="majorHAnsi" w:cs="Arial"/>
          <w:color w:val="FF0000"/>
        </w:rPr>
      </w:pPr>
    </w:p>
    <w:p w14:paraId="09BD3BDC" w14:textId="01FBB896" w:rsidR="0038070C" w:rsidRPr="0038070C" w:rsidRDefault="0038070C" w:rsidP="0038070C">
      <w:pPr>
        <w:spacing w:after="0" w:line="240" w:lineRule="auto"/>
        <w:ind w:left="720"/>
        <w:rPr>
          <w:rFonts w:asciiTheme="majorHAnsi" w:eastAsia="Times New Roman" w:hAnsiTheme="majorHAnsi" w:cs="Arial"/>
          <w:color w:val="FF0000"/>
        </w:rPr>
      </w:pPr>
      <w:r w:rsidRPr="0038070C">
        <w:rPr>
          <w:rFonts w:asciiTheme="majorHAnsi" w:eastAsia="Times New Roman" w:hAnsiTheme="majorHAnsi" w:cs="Arial"/>
          <w:color w:val="FF0000"/>
        </w:rPr>
        <w:t>Pell grant $3697.50</w:t>
      </w:r>
      <w:r w:rsidR="00512E47">
        <w:rPr>
          <w:rFonts w:asciiTheme="majorHAnsi" w:eastAsia="Times New Roman" w:hAnsiTheme="majorHAnsi" w:cs="Arial"/>
          <w:color w:val="FF0000"/>
        </w:rPr>
        <w:t>,</w:t>
      </w:r>
      <w:r w:rsidRPr="0038070C">
        <w:rPr>
          <w:rFonts w:asciiTheme="majorHAnsi" w:eastAsia="Times New Roman" w:hAnsiTheme="majorHAnsi" w:cs="Arial"/>
          <w:color w:val="FF0000"/>
        </w:rPr>
        <w:t xml:space="preserve"> Tuition $5088</w:t>
      </w:r>
      <w:r w:rsidR="00512E47">
        <w:rPr>
          <w:rFonts w:asciiTheme="majorHAnsi" w:eastAsia="Times New Roman" w:hAnsiTheme="majorHAnsi" w:cs="Arial"/>
          <w:color w:val="FF0000"/>
        </w:rPr>
        <w:t xml:space="preserve"> + Mandatory</w:t>
      </w:r>
      <w:r w:rsidRPr="0038070C">
        <w:rPr>
          <w:rFonts w:asciiTheme="majorHAnsi" w:eastAsia="Times New Roman" w:hAnsiTheme="majorHAnsi" w:cs="Arial"/>
          <w:color w:val="FF0000"/>
        </w:rPr>
        <w:t xml:space="preserve"> Fees 594= </w:t>
      </w:r>
      <w:r w:rsidR="00512E47">
        <w:rPr>
          <w:rFonts w:asciiTheme="majorHAnsi" w:eastAsia="Times New Roman" w:hAnsiTheme="majorHAnsi" w:cs="Arial"/>
          <w:color w:val="FF0000"/>
        </w:rPr>
        <w:t xml:space="preserve">countable income </w:t>
      </w:r>
      <w:r w:rsidRPr="0038070C">
        <w:rPr>
          <w:rFonts w:asciiTheme="majorHAnsi" w:eastAsia="Times New Roman" w:hAnsiTheme="majorHAnsi" w:cs="Arial"/>
          <w:color w:val="FF0000"/>
        </w:rPr>
        <w:t xml:space="preserve">under </w:t>
      </w:r>
      <w:proofErr w:type="gramStart"/>
      <w:r w:rsidRPr="0038070C">
        <w:rPr>
          <w:rFonts w:asciiTheme="majorHAnsi" w:eastAsia="Times New Roman" w:hAnsiTheme="majorHAnsi" w:cs="Arial"/>
          <w:color w:val="FF0000"/>
        </w:rPr>
        <w:t>0 .</w:t>
      </w:r>
      <w:proofErr w:type="gramEnd"/>
      <w:r w:rsidRPr="0038070C">
        <w:rPr>
          <w:rFonts w:asciiTheme="majorHAnsi" w:eastAsia="Times New Roman" w:hAnsiTheme="majorHAnsi" w:cs="Arial"/>
          <w:color w:val="FF0000"/>
        </w:rPr>
        <w:t xml:space="preserve"> Loans aren’t counted. Zero is budgeted as the net amount is less than 0. </w:t>
      </w:r>
    </w:p>
    <w:p w14:paraId="3BAE2D94" w14:textId="77777777" w:rsidR="0038070C" w:rsidRPr="0038070C" w:rsidRDefault="0038070C" w:rsidP="0038070C">
      <w:pPr>
        <w:spacing w:after="0" w:line="240" w:lineRule="auto"/>
        <w:rPr>
          <w:rFonts w:asciiTheme="majorHAnsi" w:eastAsia="Times New Roman" w:hAnsiTheme="majorHAnsi" w:cs="Arial"/>
        </w:rPr>
      </w:pPr>
    </w:p>
    <w:p w14:paraId="24176B9F" w14:textId="77777777" w:rsidR="0038070C" w:rsidRPr="0038070C" w:rsidRDefault="0038070C" w:rsidP="0038070C">
      <w:pPr>
        <w:numPr>
          <w:ilvl w:val="0"/>
          <w:numId w:val="14"/>
        </w:numPr>
        <w:spacing w:after="0" w:line="240" w:lineRule="auto"/>
        <w:rPr>
          <w:rFonts w:asciiTheme="majorHAnsi" w:eastAsia="Times New Roman" w:hAnsiTheme="majorHAnsi" w:cs="Arial"/>
        </w:rPr>
      </w:pPr>
      <w:r w:rsidRPr="0038070C">
        <w:rPr>
          <w:rFonts w:asciiTheme="majorHAnsi" w:eastAsia="Times New Roman" w:hAnsiTheme="majorHAnsi" w:cs="Arial"/>
        </w:rPr>
        <w:t xml:space="preserve">How much of a deduction is counted for Fred’s Student Loan interest for BCP? </w:t>
      </w:r>
      <w:r w:rsidRPr="0038070C">
        <w:rPr>
          <w:rFonts w:asciiTheme="majorHAnsi" w:eastAsia="Times New Roman" w:hAnsiTheme="majorHAnsi" w:cs="Arial"/>
          <w:color w:val="FF0000"/>
        </w:rPr>
        <w:t xml:space="preserve"> </w:t>
      </w:r>
      <w:r w:rsidR="00291E08">
        <w:rPr>
          <w:rFonts w:asciiTheme="majorHAnsi" w:eastAsia="Times New Roman" w:hAnsiTheme="majorHAnsi" w:cs="Arial"/>
          <w:color w:val="FF0000"/>
        </w:rPr>
        <w:t>$</w:t>
      </w:r>
      <w:r w:rsidRPr="0038070C">
        <w:rPr>
          <w:rFonts w:asciiTheme="majorHAnsi" w:eastAsia="Times New Roman" w:hAnsiTheme="majorHAnsi" w:cs="Arial"/>
          <w:color w:val="FF0000"/>
        </w:rPr>
        <w:t xml:space="preserve">208 </w:t>
      </w:r>
    </w:p>
    <w:p w14:paraId="318878F9" w14:textId="77777777" w:rsidR="0038070C" w:rsidRPr="0038070C" w:rsidRDefault="0038070C" w:rsidP="0038070C">
      <w:pPr>
        <w:spacing w:after="0" w:line="240" w:lineRule="auto"/>
        <w:rPr>
          <w:rFonts w:asciiTheme="majorHAnsi" w:eastAsia="Times New Roman" w:hAnsiTheme="majorHAnsi" w:cs="Arial"/>
        </w:rPr>
      </w:pPr>
    </w:p>
    <w:p w14:paraId="5B95A380" w14:textId="77777777" w:rsidR="0038070C" w:rsidRPr="0038070C" w:rsidRDefault="0038070C" w:rsidP="0038070C">
      <w:pPr>
        <w:numPr>
          <w:ilvl w:val="0"/>
          <w:numId w:val="14"/>
        </w:numPr>
        <w:spacing w:after="0" w:line="240" w:lineRule="auto"/>
        <w:rPr>
          <w:rFonts w:asciiTheme="majorHAnsi" w:eastAsia="Times New Roman" w:hAnsiTheme="majorHAnsi" w:cs="Arial"/>
        </w:rPr>
      </w:pPr>
      <w:r w:rsidRPr="0038070C">
        <w:rPr>
          <w:rFonts w:asciiTheme="majorHAnsi" w:eastAsia="Times New Roman" w:hAnsiTheme="majorHAnsi" w:cs="Arial"/>
        </w:rPr>
        <w:t xml:space="preserve">How is this determined?  </w:t>
      </w:r>
      <w:r w:rsidRPr="0038070C">
        <w:rPr>
          <w:rFonts w:asciiTheme="majorHAnsi" w:eastAsia="Times New Roman" w:hAnsiTheme="majorHAnsi" w:cs="Arial"/>
          <w:color w:val="FF0000"/>
        </w:rPr>
        <w:t>Average monthly payment is $300, but there is a cap on the SLI deduction of $208. BCP 16.3.3</w:t>
      </w:r>
    </w:p>
    <w:p w14:paraId="16AE4470" w14:textId="77777777" w:rsidR="0038070C" w:rsidRPr="0038070C" w:rsidRDefault="0038070C" w:rsidP="0038070C">
      <w:pPr>
        <w:spacing w:after="0" w:line="240" w:lineRule="auto"/>
        <w:rPr>
          <w:rFonts w:asciiTheme="majorHAnsi" w:eastAsia="Times New Roman" w:hAnsiTheme="majorHAnsi" w:cs="Arial"/>
        </w:rPr>
      </w:pPr>
    </w:p>
    <w:p w14:paraId="3684357C" w14:textId="77777777" w:rsidR="0038070C" w:rsidRPr="0038070C" w:rsidRDefault="0038070C" w:rsidP="0038070C">
      <w:pPr>
        <w:numPr>
          <w:ilvl w:val="0"/>
          <w:numId w:val="14"/>
        </w:numPr>
        <w:spacing w:after="0" w:line="240" w:lineRule="auto"/>
        <w:rPr>
          <w:rFonts w:asciiTheme="majorHAnsi" w:eastAsia="Times New Roman" w:hAnsiTheme="majorHAnsi" w:cs="Arial"/>
        </w:rPr>
      </w:pPr>
      <w:r w:rsidRPr="0038070C">
        <w:rPr>
          <w:rFonts w:asciiTheme="majorHAnsi" w:eastAsia="Times New Roman" w:hAnsiTheme="majorHAnsi" w:cs="Arial"/>
        </w:rPr>
        <w:t>For Ashley and Hanna</w:t>
      </w:r>
      <w:r w:rsidR="00291E08">
        <w:rPr>
          <w:rFonts w:asciiTheme="majorHAnsi" w:eastAsia="Times New Roman" w:hAnsiTheme="majorHAnsi" w:cs="Arial"/>
        </w:rPr>
        <w:t>h</w:t>
      </w:r>
      <w:r w:rsidRPr="0038070C">
        <w:rPr>
          <w:rFonts w:asciiTheme="majorHAnsi" w:eastAsia="Times New Roman" w:hAnsiTheme="majorHAnsi" w:cs="Arial"/>
        </w:rPr>
        <w:t xml:space="preserve">, why are their assistance groups based on Relationship rules or Tax filing rules?   </w:t>
      </w:r>
    </w:p>
    <w:p w14:paraId="0904A3C0" w14:textId="77777777" w:rsidR="0038070C" w:rsidRPr="0038070C" w:rsidRDefault="0038070C" w:rsidP="0038070C">
      <w:pPr>
        <w:spacing w:after="0" w:line="240" w:lineRule="auto"/>
        <w:ind w:left="720"/>
        <w:rPr>
          <w:rFonts w:asciiTheme="majorHAnsi" w:eastAsia="Times New Roman" w:hAnsiTheme="majorHAnsi" w:cs="Arial"/>
        </w:rPr>
      </w:pPr>
      <w:r w:rsidRPr="0038070C">
        <w:rPr>
          <w:rFonts w:asciiTheme="majorHAnsi" w:eastAsia="Times New Roman" w:hAnsiTheme="majorHAnsi" w:cs="Arial"/>
          <w:color w:val="FF0000"/>
        </w:rPr>
        <w:t xml:space="preserve">Ashley -Tax filing </w:t>
      </w:r>
    </w:p>
    <w:p w14:paraId="120ABE17" w14:textId="77777777" w:rsidR="0038070C" w:rsidRPr="0038070C" w:rsidRDefault="0038070C" w:rsidP="0038070C">
      <w:pPr>
        <w:spacing w:after="0" w:line="240" w:lineRule="auto"/>
        <w:ind w:left="720"/>
        <w:rPr>
          <w:rFonts w:asciiTheme="majorHAnsi" w:eastAsia="Times New Roman" w:hAnsiTheme="majorHAnsi" w:cs="Arial"/>
        </w:rPr>
      </w:pPr>
      <w:r w:rsidRPr="0038070C">
        <w:rPr>
          <w:rFonts w:asciiTheme="majorHAnsi" w:eastAsia="Times New Roman" w:hAnsiTheme="majorHAnsi" w:cs="Arial"/>
          <w:color w:val="FF0000"/>
        </w:rPr>
        <w:t>Hanna</w:t>
      </w:r>
      <w:r w:rsidR="00291E08">
        <w:rPr>
          <w:rFonts w:asciiTheme="majorHAnsi" w:eastAsia="Times New Roman" w:hAnsiTheme="majorHAnsi" w:cs="Arial"/>
          <w:color w:val="FF0000"/>
        </w:rPr>
        <w:t>h</w:t>
      </w:r>
      <w:r w:rsidRPr="0038070C">
        <w:rPr>
          <w:rFonts w:asciiTheme="majorHAnsi" w:eastAsia="Times New Roman" w:hAnsiTheme="majorHAnsi" w:cs="Arial"/>
          <w:color w:val="FF0000"/>
        </w:rPr>
        <w:t xml:space="preserve">- relationship. Hanna’s father is the key. </w:t>
      </w:r>
    </w:p>
    <w:p w14:paraId="412B3AD1" w14:textId="77777777" w:rsidR="0038070C" w:rsidRPr="0038070C" w:rsidRDefault="0038070C" w:rsidP="0038070C">
      <w:pPr>
        <w:spacing w:after="0" w:line="240" w:lineRule="auto"/>
        <w:ind w:left="720"/>
        <w:rPr>
          <w:rFonts w:asciiTheme="majorHAnsi" w:eastAsia="Times New Roman" w:hAnsiTheme="majorHAnsi" w:cs="Arial"/>
          <w:color w:val="FF0000"/>
        </w:rPr>
      </w:pPr>
      <w:r w:rsidRPr="0038070C">
        <w:rPr>
          <w:rFonts w:asciiTheme="majorHAnsi" w:eastAsia="Times New Roman" w:hAnsiTheme="majorHAnsi" w:cs="Arial"/>
          <w:color w:val="FF0000"/>
        </w:rPr>
        <w:t>Hanna</w:t>
      </w:r>
      <w:r w:rsidR="00291E08">
        <w:rPr>
          <w:rFonts w:asciiTheme="majorHAnsi" w:eastAsia="Times New Roman" w:hAnsiTheme="majorHAnsi" w:cs="Arial"/>
          <w:color w:val="FF0000"/>
        </w:rPr>
        <w:t>h</w:t>
      </w:r>
      <w:r w:rsidRPr="0038070C">
        <w:rPr>
          <w:rFonts w:asciiTheme="majorHAnsi" w:eastAsia="Times New Roman" w:hAnsiTheme="majorHAnsi" w:cs="Arial"/>
          <w:color w:val="FF0000"/>
        </w:rPr>
        <w:t xml:space="preserve"> is relationship rules because she is a tax dependent of her mom, but lives with both parents and her parents are not married filing jointly. BCP 2.3.1.2</w:t>
      </w:r>
    </w:p>
    <w:p w14:paraId="327C4230" w14:textId="77777777" w:rsidR="0038070C" w:rsidRPr="0038070C" w:rsidRDefault="0038070C" w:rsidP="0038070C">
      <w:pPr>
        <w:spacing w:after="0" w:line="240" w:lineRule="auto"/>
        <w:ind w:left="720"/>
        <w:rPr>
          <w:rFonts w:asciiTheme="majorHAnsi" w:eastAsia="Times New Roman" w:hAnsiTheme="majorHAnsi" w:cs="Arial"/>
        </w:rPr>
      </w:pPr>
      <w:r w:rsidRPr="0038070C">
        <w:rPr>
          <w:rFonts w:asciiTheme="majorHAnsi" w:eastAsia="Times New Roman" w:hAnsiTheme="majorHAnsi" w:cs="Arial"/>
          <w:color w:val="FF0000"/>
        </w:rPr>
        <w:t xml:space="preserve">Ashley is based on tax filing because she is in the tax filing group with her mom and sister. </w:t>
      </w:r>
    </w:p>
    <w:p w14:paraId="6403F23E" w14:textId="77777777" w:rsidR="0038070C" w:rsidRPr="0038070C" w:rsidRDefault="0038070C" w:rsidP="0038070C">
      <w:pPr>
        <w:spacing w:after="0" w:line="240" w:lineRule="auto"/>
        <w:rPr>
          <w:rFonts w:asciiTheme="majorHAnsi" w:eastAsia="Times New Roman" w:hAnsiTheme="majorHAnsi" w:cs="Arial"/>
        </w:rPr>
      </w:pPr>
    </w:p>
    <w:p w14:paraId="06712751" w14:textId="77777777" w:rsidR="0038070C" w:rsidRPr="0038070C" w:rsidRDefault="0038070C" w:rsidP="0038070C">
      <w:pPr>
        <w:numPr>
          <w:ilvl w:val="0"/>
          <w:numId w:val="14"/>
        </w:numPr>
        <w:spacing w:after="0" w:line="240" w:lineRule="auto"/>
        <w:rPr>
          <w:rFonts w:asciiTheme="majorHAnsi" w:eastAsia="Times New Roman" w:hAnsiTheme="majorHAnsi" w:cs="Arial"/>
        </w:rPr>
      </w:pPr>
      <w:r w:rsidRPr="0038070C">
        <w:rPr>
          <w:rFonts w:asciiTheme="majorHAnsi" w:eastAsia="Times New Roman" w:hAnsiTheme="majorHAnsi" w:cs="Arial"/>
        </w:rPr>
        <w:t xml:space="preserve">What percentage of the FPL is each person’s eligibility tested at:   </w:t>
      </w:r>
      <w:r w:rsidRPr="0038070C">
        <w:rPr>
          <w:rFonts w:asciiTheme="majorHAnsi" w:eastAsia="Times New Roman" w:hAnsiTheme="majorHAnsi" w:cs="Arial"/>
          <w:color w:val="FF0000"/>
        </w:rPr>
        <w:t>Lisa, Ashley, Hanna</w:t>
      </w:r>
      <w:r w:rsidR="00291E08">
        <w:rPr>
          <w:rFonts w:asciiTheme="majorHAnsi" w:eastAsia="Times New Roman" w:hAnsiTheme="majorHAnsi" w:cs="Arial"/>
          <w:color w:val="FF0000"/>
        </w:rPr>
        <w:t>h</w:t>
      </w:r>
      <w:r w:rsidRPr="0038070C">
        <w:rPr>
          <w:rFonts w:asciiTheme="majorHAnsi" w:eastAsia="Times New Roman" w:hAnsiTheme="majorHAnsi" w:cs="Arial"/>
          <w:color w:val="FF0000"/>
        </w:rPr>
        <w:t xml:space="preserve">: 306% Fred: 100% </w:t>
      </w:r>
    </w:p>
    <w:p w14:paraId="46867EF0" w14:textId="77777777" w:rsidR="0038070C" w:rsidRPr="0038070C" w:rsidRDefault="0038070C" w:rsidP="0038070C">
      <w:pPr>
        <w:spacing w:after="0" w:line="240" w:lineRule="auto"/>
        <w:ind w:left="720"/>
        <w:rPr>
          <w:rFonts w:asciiTheme="majorHAnsi" w:eastAsia="Times New Roman" w:hAnsiTheme="majorHAnsi" w:cs="Arial"/>
        </w:rPr>
      </w:pPr>
    </w:p>
    <w:p w14:paraId="30C09980" w14:textId="77777777" w:rsidR="0038070C" w:rsidRPr="0038070C" w:rsidRDefault="0038070C" w:rsidP="0038070C">
      <w:pPr>
        <w:numPr>
          <w:ilvl w:val="0"/>
          <w:numId w:val="14"/>
        </w:numPr>
        <w:spacing w:after="0" w:line="240" w:lineRule="auto"/>
        <w:rPr>
          <w:rFonts w:asciiTheme="majorHAnsi" w:eastAsia="Times New Roman" w:hAnsiTheme="majorHAnsi" w:cs="Arial"/>
        </w:rPr>
      </w:pPr>
      <w:r w:rsidRPr="0038070C">
        <w:rPr>
          <w:rFonts w:asciiTheme="majorHAnsi" w:eastAsia="Times New Roman" w:hAnsiTheme="majorHAnsi" w:cs="Arial"/>
        </w:rPr>
        <w:t xml:space="preserve">How does the pregnancy impact the MAGC budget page?  </w:t>
      </w:r>
      <w:r w:rsidRPr="0038070C">
        <w:rPr>
          <w:rFonts w:asciiTheme="majorHAnsi" w:eastAsia="Times New Roman" w:hAnsiTheme="majorHAnsi" w:cs="Arial"/>
          <w:color w:val="FF0000"/>
        </w:rPr>
        <w:t>3</w:t>
      </w:r>
      <w:r w:rsidRPr="0038070C">
        <w:rPr>
          <w:rFonts w:asciiTheme="majorHAnsi" w:eastAsia="Times New Roman" w:hAnsiTheme="majorHAnsi" w:cs="Arial"/>
          <w:color w:val="FF0000"/>
          <w:vertAlign w:val="superscript"/>
        </w:rPr>
        <w:t>rd</w:t>
      </w:r>
      <w:r w:rsidRPr="0038070C">
        <w:rPr>
          <w:rFonts w:asciiTheme="majorHAnsi" w:eastAsia="Times New Roman" w:hAnsiTheme="majorHAnsi" w:cs="Arial"/>
          <w:color w:val="FF0000"/>
        </w:rPr>
        <w:t xml:space="preserve"> child counted in group size.</w:t>
      </w:r>
      <w:r w:rsidRPr="0038070C">
        <w:rPr>
          <w:rFonts w:asciiTheme="majorHAnsi" w:eastAsia="Times New Roman" w:hAnsiTheme="majorHAnsi" w:cs="Arial"/>
        </w:rPr>
        <w:t xml:space="preserve"> </w:t>
      </w:r>
    </w:p>
    <w:p w14:paraId="67CD94F2" w14:textId="77777777" w:rsidR="0038070C" w:rsidRPr="0038070C" w:rsidRDefault="0038070C" w:rsidP="0038070C">
      <w:pPr>
        <w:spacing w:after="0" w:line="240" w:lineRule="auto"/>
        <w:rPr>
          <w:rFonts w:asciiTheme="majorHAnsi" w:eastAsia="Times New Roman" w:hAnsiTheme="majorHAnsi" w:cs="Arial"/>
        </w:rPr>
      </w:pPr>
    </w:p>
    <w:p w14:paraId="54D7F2C3" w14:textId="77777777" w:rsidR="0038070C" w:rsidRPr="0038070C" w:rsidRDefault="0038070C" w:rsidP="0038070C">
      <w:pPr>
        <w:numPr>
          <w:ilvl w:val="0"/>
          <w:numId w:val="14"/>
        </w:numPr>
        <w:spacing w:after="0" w:line="240" w:lineRule="auto"/>
        <w:rPr>
          <w:rFonts w:asciiTheme="majorHAnsi" w:eastAsia="Times New Roman" w:hAnsiTheme="majorHAnsi" w:cs="Arial"/>
        </w:rPr>
      </w:pPr>
      <w:r w:rsidRPr="0038070C">
        <w:rPr>
          <w:rFonts w:asciiTheme="majorHAnsi" w:eastAsia="Times New Roman" w:hAnsiTheme="majorHAnsi" w:cs="Arial"/>
        </w:rPr>
        <w:t xml:space="preserve">Lisa goes on </w:t>
      </w:r>
      <w:r w:rsidR="00291E08">
        <w:rPr>
          <w:rFonts w:asciiTheme="majorHAnsi" w:eastAsia="Times New Roman" w:hAnsiTheme="majorHAnsi" w:cs="Arial"/>
        </w:rPr>
        <w:t>m</w:t>
      </w:r>
      <w:r w:rsidRPr="0038070C">
        <w:rPr>
          <w:rFonts w:asciiTheme="majorHAnsi" w:eastAsia="Times New Roman" w:hAnsiTheme="majorHAnsi" w:cs="Arial"/>
        </w:rPr>
        <w:t>aternity leave early and loses her income for the final 5 months of her pregnancy. She goes into MAGA after her pregnancy ends.  She then returns to her job 3 months later, but is over 100% of the FPL for the group size. What program may allow her to continue to get BCP?</w:t>
      </w:r>
      <w:r w:rsidR="00291E08">
        <w:rPr>
          <w:rFonts w:asciiTheme="majorHAnsi" w:eastAsia="Times New Roman" w:hAnsiTheme="majorHAnsi" w:cs="Arial"/>
        </w:rPr>
        <w:t xml:space="preserve"> </w:t>
      </w:r>
      <w:r w:rsidRPr="0038070C">
        <w:rPr>
          <w:rFonts w:asciiTheme="majorHAnsi" w:eastAsia="Times New Roman" w:hAnsiTheme="majorHAnsi" w:cs="Arial"/>
          <w:color w:val="FF0000"/>
        </w:rPr>
        <w:t xml:space="preserve">BCP extension/MAGM BCP 18.1.2 </w:t>
      </w:r>
    </w:p>
    <w:p w14:paraId="7B88FD6D" w14:textId="77777777" w:rsidR="0038070C" w:rsidRPr="0038070C" w:rsidRDefault="0038070C" w:rsidP="00127A29">
      <w:pPr>
        <w:rPr>
          <w:rFonts w:asciiTheme="majorHAnsi" w:hAnsiTheme="majorHAnsi"/>
          <w:color w:val="1F497D"/>
        </w:rPr>
      </w:pPr>
    </w:p>
    <w:p w14:paraId="516F2F97" w14:textId="77777777" w:rsidR="00127A29" w:rsidRPr="0038070C" w:rsidRDefault="00127A29" w:rsidP="00127A29">
      <w:pPr>
        <w:rPr>
          <w:rFonts w:asciiTheme="majorHAnsi" w:hAnsiTheme="majorHAnsi"/>
          <w:color w:val="1F497D"/>
        </w:rPr>
      </w:pPr>
    </w:p>
    <w:p w14:paraId="31818A66" w14:textId="77777777" w:rsidR="00127A29" w:rsidRPr="0038070C" w:rsidRDefault="00127A29" w:rsidP="00127A29">
      <w:pPr>
        <w:rPr>
          <w:rFonts w:asciiTheme="majorHAnsi" w:hAnsiTheme="majorHAnsi"/>
          <w:color w:val="1F497D"/>
        </w:rPr>
      </w:pPr>
    </w:p>
    <w:p w14:paraId="51A73D07" w14:textId="77777777" w:rsidR="00FA4670" w:rsidRPr="0038070C" w:rsidRDefault="00FA4670" w:rsidP="005D219D">
      <w:pPr>
        <w:rPr>
          <w:rFonts w:asciiTheme="majorHAnsi" w:hAnsiTheme="majorHAnsi"/>
        </w:rPr>
      </w:pPr>
    </w:p>
    <w:p w14:paraId="17DD0472" w14:textId="77777777" w:rsidR="00FA4670" w:rsidRPr="0038070C" w:rsidRDefault="00FA4670" w:rsidP="005D219D">
      <w:pPr>
        <w:rPr>
          <w:rFonts w:asciiTheme="majorHAnsi" w:hAnsiTheme="majorHAnsi"/>
        </w:rPr>
      </w:pPr>
    </w:p>
    <w:sectPr w:rsidR="00FA4670" w:rsidRPr="0038070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02177C"/>
    <w:multiLevelType w:val="hybridMultilevel"/>
    <w:tmpl w:val="8F5A0A02"/>
    <w:lvl w:ilvl="0" w:tplc="2B166E32">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EB11C05"/>
    <w:multiLevelType w:val="hybridMultilevel"/>
    <w:tmpl w:val="9C724494"/>
    <w:lvl w:ilvl="0" w:tplc="DB6E9E1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F456491"/>
    <w:multiLevelType w:val="hybridMultilevel"/>
    <w:tmpl w:val="020E2F96"/>
    <w:lvl w:ilvl="0" w:tplc="2198138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12E7629"/>
    <w:multiLevelType w:val="hybridMultilevel"/>
    <w:tmpl w:val="BE823418"/>
    <w:lvl w:ilvl="0" w:tplc="3BA23F8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1B400EA"/>
    <w:multiLevelType w:val="hybridMultilevel"/>
    <w:tmpl w:val="A1E4595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5" w15:restartNumberingAfterBreak="0">
    <w:nsid w:val="33DC4F2C"/>
    <w:multiLevelType w:val="hybridMultilevel"/>
    <w:tmpl w:val="3288FE58"/>
    <w:lvl w:ilvl="0" w:tplc="326EF28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B515D4F"/>
    <w:multiLevelType w:val="hybridMultilevel"/>
    <w:tmpl w:val="8FC4E598"/>
    <w:lvl w:ilvl="0" w:tplc="3918B06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BA14B62"/>
    <w:multiLevelType w:val="hybridMultilevel"/>
    <w:tmpl w:val="865A8E66"/>
    <w:lvl w:ilvl="0" w:tplc="48B6F12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C132E0C"/>
    <w:multiLevelType w:val="hybridMultilevel"/>
    <w:tmpl w:val="7B528C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52F41FF8"/>
    <w:multiLevelType w:val="hybridMultilevel"/>
    <w:tmpl w:val="4976B4D4"/>
    <w:lvl w:ilvl="0" w:tplc="55B8FA0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68915358"/>
    <w:multiLevelType w:val="hybridMultilevel"/>
    <w:tmpl w:val="5B449F8A"/>
    <w:lvl w:ilvl="0" w:tplc="DB6E9E18">
      <w:start w:val="1"/>
      <w:numFmt w:val="upp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AF5557F"/>
    <w:multiLevelType w:val="hybridMultilevel"/>
    <w:tmpl w:val="A36ABCE0"/>
    <w:lvl w:ilvl="0" w:tplc="D9BCA8F8">
      <w:start w:val="1"/>
      <w:numFmt w:val="lowerLetter"/>
      <w:lvlText w:val="%1."/>
      <w:lvlJc w:val="left"/>
      <w:pPr>
        <w:ind w:left="1080" w:hanging="360"/>
      </w:pPr>
      <w:rPr>
        <w:rFonts w:hint="default"/>
      </w:rPr>
    </w:lvl>
    <w:lvl w:ilvl="1" w:tplc="80BAE320">
      <w:numFmt w:val="bullet"/>
      <w:lvlText w:val="•"/>
      <w:lvlJc w:val="left"/>
      <w:pPr>
        <w:ind w:left="2160" w:hanging="720"/>
      </w:pPr>
      <w:rPr>
        <w:rFonts w:ascii="Calibri" w:eastAsiaTheme="minorHAnsi" w:hAnsi="Calibri" w:cs="Calibri"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7D4103FC"/>
    <w:multiLevelType w:val="hybridMultilevel"/>
    <w:tmpl w:val="5CBAA584"/>
    <w:lvl w:ilvl="0" w:tplc="8FAA056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7F99520C"/>
    <w:multiLevelType w:val="hybridMultilevel"/>
    <w:tmpl w:val="A1AA8D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6"/>
  </w:num>
  <w:num w:numId="3">
    <w:abstractNumId w:val="2"/>
  </w:num>
  <w:num w:numId="4">
    <w:abstractNumId w:val="5"/>
  </w:num>
  <w:num w:numId="5">
    <w:abstractNumId w:val="3"/>
  </w:num>
  <w:num w:numId="6">
    <w:abstractNumId w:val="11"/>
  </w:num>
  <w:num w:numId="7">
    <w:abstractNumId w:val="7"/>
  </w:num>
  <w:num w:numId="8">
    <w:abstractNumId w:val="12"/>
  </w:num>
  <w:num w:numId="9">
    <w:abstractNumId w:val="13"/>
  </w:num>
  <w:num w:numId="10">
    <w:abstractNumId w:val="8"/>
  </w:num>
  <w:num w:numId="11">
    <w:abstractNumId w:val="1"/>
  </w:num>
  <w:num w:numId="12">
    <w:abstractNumId w:val="10"/>
  </w:num>
  <w:num w:numId="13">
    <w:abstractNumId w:val="4"/>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33C6"/>
    <w:rsid w:val="00012269"/>
    <w:rsid w:val="00012F21"/>
    <w:rsid w:val="00083999"/>
    <w:rsid w:val="000932F4"/>
    <w:rsid w:val="000B7C96"/>
    <w:rsid w:val="000D33C6"/>
    <w:rsid w:val="00125758"/>
    <w:rsid w:val="001266C9"/>
    <w:rsid w:val="00127A29"/>
    <w:rsid w:val="001447DC"/>
    <w:rsid w:val="001636F7"/>
    <w:rsid w:val="001A725D"/>
    <w:rsid w:val="001E3FF8"/>
    <w:rsid w:val="002227B7"/>
    <w:rsid w:val="0022333D"/>
    <w:rsid w:val="00291E08"/>
    <w:rsid w:val="00296A0B"/>
    <w:rsid w:val="002A0EEE"/>
    <w:rsid w:val="0036249E"/>
    <w:rsid w:val="0038070C"/>
    <w:rsid w:val="00387D68"/>
    <w:rsid w:val="00393A54"/>
    <w:rsid w:val="003A1C5E"/>
    <w:rsid w:val="003F6789"/>
    <w:rsid w:val="00512E47"/>
    <w:rsid w:val="00552058"/>
    <w:rsid w:val="00570102"/>
    <w:rsid w:val="005D219D"/>
    <w:rsid w:val="006154DE"/>
    <w:rsid w:val="00663ECA"/>
    <w:rsid w:val="00666308"/>
    <w:rsid w:val="006810E4"/>
    <w:rsid w:val="006B4736"/>
    <w:rsid w:val="006E0A07"/>
    <w:rsid w:val="006F708A"/>
    <w:rsid w:val="00725BE1"/>
    <w:rsid w:val="00731815"/>
    <w:rsid w:val="0073224E"/>
    <w:rsid w:val="00836028"/>
    <w:rsid w:val="00847C20"/>
    <w:rsid w:val="008A1F95"/>
    <w:rsid w:val="008A59B1"/>
    <w:rsid w:val="008A77B7"/>
    <w:rsid w:val="00947753"/>
    <w:rsid w:val="00955F4D"/>
    <w:rsid w:val="00982D9E"/>
    <w:rsid w:val="00995786"/>
    <w:rsid w:val="009A730C"/>
    <w:rsid w:val="00A576DE"/>
    <w:rsid w:val="00A76384"/>
    <w:rsid w:val="00AA7991"/>
    <w:rsid w:val="00AD5696"/>
    <w:rsid w:val="00AF4046"/>
    <w:rsid w:val="00B16D22"/>
    <w:rsid w:val="00B24310"/>
    <w:rsid w:val="00BD503A"/>
    <w:rsid w:val="00C57659"/>
    <w:rsid w:val="00D47D1A"/>
    <w:rsid w:val="00E97ECA"/>
    <w:rsid w:val="00EC0AB7"/>
    <w:rsid w:val="00F0493F"/>
    <w:rsid w:val="00F17DBD"/>
    <w:rsid w:val="00F30537"/>
    <w:rsid w:val="00F327A5"/>
    <w:rsid w:val="00F96127"/>
    <w:rsid w:val="00FA4670"/>
    <w:rsid w:val="00FB5F9C"/>
    <w:rsid w:val="00FE30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89193F"/>
  <w15:chartTrackingRefBased/>
  <w15:docId w15:val="{B7590201-A7F4-42F3-B88C-2FE890B01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33C6"/>
    <w:pPr>
      <w:ind w:left="720"/>
      <w:contextualSpacing/>
    </w:pPr>
  </w:style>
  <w:style w:type="paragraph" w:styleId="NormalWeb">
    <w:name w:val="Normal (Web)"/>
    <w:basedOn w:val="Normal"/>
    <w:uiPriority w:val="99"/>
    <w:semiHidden/>
    <w:unhideWhenUsed/>
    <w:rsid w:val="00FE30F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xampletable">
    <w:name w:val="exampletable"/>
    <w:basedOn w:val="Normal"/>
    <w:rsid w:val="00FE30F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FE30FF"/>
    <w:rPr>
      <w:color w:val="0000FF"/>
      <w:u w:val="single"/>
    </w:rPr>
  </w:style>
  <w:style w:type="character" w:styleId="CommentReference">
    <w:name w:val="annotation reference"/>
    <w:basedOn w:val="DefaultParagraphFont"/>
    <w:uiPriority w:val="99"/>
    <w:semiHidden/>
    <w:unhideWhenUsed/>
    <w:rsid w:val="00AD5696"/>
    <w:rPr>
      <w:sz w:val="16"/>
      <w:szCs w:val="16"/>
    </w:rPr>
  </w:style>
  <w:style w:type="paragraph" w:styleId="CommentText">
    <w:name w:val="annotation text"/>
    <w:basedOn w:val="Normal"/>
    <w:link w:val="CommentTextChar"/>
    <w:uiPriority w:val="99"/>
    <w:semiHidden/>
    <w:unhideWhenUsed/>
    <w:rsid w:val="00AD5696"/>
    <w:pPr>
      <w:spacing w:line="240" w:lineRule="auto"/>
    </w:pPr>
    <w:rPr>
      <w:sz w:val="20"/>
      <w:szCs w:val="20"/>
    </w:rPr>
  </w:style>
  <w:style w:type="character" w:customStyle="1" w:styleId="CommentTextChar">
    <w:name w:val="Comment Text Char"/>
    <w:basedOn w:val="DefaultParagraphFont"/>
    <w:link w:val="CommentText"/>
    <w:uiPriority w:val="99"/>
    <w:semiHidden/>
    <w:rsid w:val="00AD5696"/>
    <w:rPr>
      <w:sz w:val="20"/>
      <w:szCs w:val="20"/>
    </w:rPr>
  </w:style>
  <w:style w:type="paragraph" w:styleId="CommentSubject">
    <w:name w:val="annotation subject"/>
    <w:basedOn w:val="CommentText"/>
    <w:next w:val="CommentText"/>
    <w:link w:val="CommentSubjectChar"/>
    <w:uiPriority w:val="99"/>
    <w:semiHidden/>
    <w:unhideWhenUsed/>
    <w:rsid w:val="00AD5696"/>
    <w:rPr>
      <w:b/>
      <w:bCs/>
    </w:rPr>
  </w:style>
  <w:style w:type="character" w:customStyle="1" w:styleId="CommentSubjectChar">
    <w:name w:val="Comment Subject Char"/>
    <w:basedOn w:val="CommentTextChar"/>
    <w:link w:val="CommentSubject"/>
    <w:uiPriority w:val="99"/>
    <w:semiHidden/>
    <w:rsid w:val="00AD5696"/>
    <w:rPr>
      <w:b/>
      <w:bCs/>
      <w:sz w:val="20"/>
      <w:szCs w:val="20"/>
    </w:rPr>
  </w:style>
  <w:style w:type="paragraph" w:styleId="BalloonText">
    <w:name w:val="Balloon Text"/>
    <w:basedOn w:val="Normal"/>
    <w:link w:val="BalloonTextChar"/>
    <w:uiPriority w:val="99"/>
    <w:semiHidden/>
    <w:unhideWhenUsed/>
    <w:rsid w:val="00AD569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5696"/>
    <w:rPr>
      <w:rFonts w:ascii="Segoe UI" w:hAnsi="Segoe UI" w:cs="Segoe UI"/>
      <w:sz w:val="18"/>
      <w:szCs w:val="18"/>
    </w:rPr>
  </w:style>
  <w:style w:type="character" w:styleId="Strong">
    <w:name w:val="Strong"/>
    <w:basedOn w:val="DefaultParagraphFont"/>
    <w:uiPriority w:val="22"/>
    <w:qFormat/>
    <w:rsid w:val="00127A2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4276876">
      <w:bodyDiv w:val="1"/>
      <w:marLeft w:val="0"/>
      <w:marRight w:val="0"/>
      <w:marTop w:val="0"/>
      <w:marBottom w:val="0"/>
      <w:divBdr>
        <w:top w:val="none" w:sz="0" w:space="0" w:color="auto"/>
        <w:left w:val="none" w:sz="0" w:space="0" w:color="auto"/>
        <w:bottom w:val="none" w:sz="0" w:space="0" w:color="auto"/>
        <w:right w:val="none" w:sz="0" w:space="0" w:color="auto"/>
      </w:divBdr>
    </w:div>
    <w:div w:id="409736016">
      <w:bodyDiv w:val="1"/>
      <w:marLeft w:val="0"/>
      <w:marRight w:val="0"/>
      <w:marTop w:val="0"/>
      <w:marBottom w:val="0"/>
      <w:divBdr>
        <w:top w:val="none" w:sz="0" w:space="0" w:color="auto"/>
        <w:left w:val="none" w:sz="0" w:space="0" w:color="auto"/>
        <w:bottom w:val="none" w:sz="0" w:space="0" w:color="auto"/>
        <w:right w:val="none" w:sz="0" w:space="0" w:color="auto"/>
      </w:divBdr>
    </w:div>
    <w:div w:id="780684352">
      <w:bodyDiv w:val="1"/>
      <w:marLeft w:val="0"/>
      <w:marRight w:val="0"/>
      <w:marTop w:val="0"/>
      <w:marBottom w:val="0"/>
      <w:divBdr>
        <w:top w:val="none" w:sz="0" w:space="0" w:color="auto"/>
        <w:left w:val="none" w:sz="0" w:space="0" w:color="auto"/>
        <w:bottom w:val="none" w:sz="0" w:space="0" w:color="auto"/>
        <w:right w:val="none" w:sz="0" w:space="0" w:color="auto"/>
      </w:divBdr>
    </w:div>
    <w:div w:id="868877710">
      <w:bodyDiv w:val="1"/>
      <w:marLeft w:val="0"/>
      <w:marRight w:val="0"/>
      <w:marTop w:val="0"/>
      <w:marBottom w:val="0"/>
      <w:divBdr>
        <w:top w:val="none" w:sz="0" w:space="0" w:color="auto"/>
        <w:left w:val="none" w:sz="0" w:space="0" w:color="auto"/>
        <w:bottom w:val="none" w:sz="0" w:space="0" w:color="auto"/>
        <w:right w:val="none" w:sz="0" w:space="0" w:color="auto"/>
      </w:divBdr>
    </w:div>
    <w:div w:id="932326170">
      <w:bodyDiv w:val="1"/>
      <w:marLeft w:val="0"/>
      <w:marRight w:val="0"/>
      <w:marTop w:val="0"/>
      <w:marBottom w:val="0"/>
      <w:divBdr>
        <w:top w:val="none" w:sz="0" w:space="0" w:color="auto"/>
        <w:left w:val="none" w:sz="0" w:space="0" w:color="auto"/>
        <w:bottom w:val="none" w:sz="0" w:space="0" w:color="auto"/>
        <w:right w:val="none" w:sz="0" w:space="0" w:color="auto"/>
      </w:divBdr>
    </w:div>
    <w:div w:id="2004046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1791</Words>
  <Characters>10209</Characters>
  <Application>Microsoft Office Word</Application>
  <DocSecurity>4</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Dodge County</Company>
  <LinksUpToDate>false</LinksUpToDate>
  <CharactersWithSpaces>11977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Schultz, Catherine</dc:creator>
  <cp:keywords/>
  <dc:description/>
  <cp:lastModifiedBy>Johnson, Robyn</cp:lastModifiedBy>
  <cp:revision>2</cp:revision>
  <dcterms:created xsi:type="dcterms:W3CDTF">2023-11-28T15:57:00Z</dcterms:created>
  <dcterms:modified xsi:type="dcterms:W3CDTF">2023-11-28T15:57:00Z</dcterms:modified>
</cp:coreProperties>
</file>